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C70538F" w14:textId="77777777" w:rsidR="00223176" w:rsidRPr="00286BE8" w:rsidRDefault="00223176" w:rsidP="00C62716">
      <w:pPr>
        <w:tabs>
          <w:tab w:val="left" w:pos="2340"/>
        </w:tabs>
        <w:spacing w:after="120"/>
        <w:jc w:val="both"/>
        <w:rPr>
          <w:rFonts w:ascii="Trebuchet MS" w:hAnsi="Trebuchet MS"/>
          <w:b/>
          <w:color w:val="244061" w:themeColor="accent1" w:themeShade="80"/>
        </w:rPr>
      </w:pPr>
    </w:p>
    <w:p w14:paraId="1D341C5B" w14:textId="77777777" w:rsidR="00223176" w:rsidRPr="00286BE8" w:rsidRDefault="00223176" w:rsidP="00862235">
      <w:pPr>
        <w:spacing w:after="120"/>
        <w:jc w:val="both"/>
        <w:rPr>
          <w:rFonts w:ascii="Trebuchet MS" w:hAnsi="Trebuchet MS"/>
          <w:b/>
          <w:color w:val="244061" w:themeColor="accent1" w:themeShade="80"/>
        </w:rPr>
      </w:pPr>
    </w:p>
    <w:p w14:paraId="20756C95" w14:textId="77777777" w:rsidR="00FB6488" w:rsidRPr="00BD6B9D" w:rsidRDefault="00FB6488" w:rsidP="00862235">
      <w:pPr>
        <w:spacing w:after="120"/>
        <w:jc w:val="both"/>
        <w:rPr>
          <w:rFonts w:ascii="Trebuchet MS" w:hAnsi="Trebuchet MS"/>
          <w:b/>
          <w:color w:val="244061" w:themeColor="accent1" w:themeShade="80"/>
        </w:rPr>
      </w:pPr>
      <w:r w:rsidRPr="00BD6B9D">
        <w:rPr>
          <w:rFonts w:ascii="Trebuchet MS" w:hAnsi="Trebuchet MS"/>
          <w:b/>
          <w:color w:val="244061" w:themeColor="accent1" w:themeShade="80"/>
        </w:rPr>
        <w:t>PROGRAMUL OPERAŢIONAL CAPITAL UMAN</w:t>
      </w:r>
    </w:p>
    <w:p w14:paraId="53D36146" w14:textId="77777777" w:rsidR="00FB6488" w:rsidRPr="00BD6B9D" w:rsidRDefault="00FB6488" w:rsidP="00862235">
      <w:pPr>
        <w:spacing w:after="120"/>
        <w:jc w:val="both"/>
        <w:rPr>
          <w:rFonts w:ascii="Trebuchet MS" w:hAnsi="Trebuchet MS"/>
          <w:b/>
          <w:color w:val="244061" w:themeColor="accent1" w:themeShade="80"/>
        </w:rPr>
      </w:pPr>
      <w:r w:rsidRPr="00BD6B9D">
        <w:rPr>
          <w:rFonts w:ascii="Trebuchet MS" w:hAnsi="Trebuchet MS"/>
          <w:b/>
          <w:color w:val="244061" w:themeColor="accent1" w:themeShade="80"/>
        </w:rPr>
        <w:t>Cod 2014RO05M9OP001</w:t>
      </w:r>
    </w:p>
    <w:p w14:paraId="2CB6CEF0" w14:textId="77777777" w:rsidR="00321FEF" w:rsidRPr="00BD6B9D" w:rsidRDefault="00321FEF" w:rsidP="00321FEF">
      <w:pPr>
        <w:spacing w:after="0" w:line="240" w:lineRule="auto"/>
        <w:jc w:val="both"/>
        <w:rPr>
          <w:rFonts w:ascii="Trebuchet MS" w:hAnsi="Trebuchet MS"/>
          <w:b/>
          <w:color w:val="244061" w:themeColor="accent1" w:themeShade="80"/>
          <w:u w:val="single"/>
        </w:rPr>
      </w:pPr>
    </w:p>
    <w:p w14:paraId="65C07F59" w14:textId="7DCB44A9" w:rsidR="00321FEF" w:rsidRPr="00BD6B9D" w:rsidRDefault="00321FEF" w:rsidP="00321FEF">
      <w:pPr>
        <w:spacing w:after="0" w:line="240" w:lineRule="auto"/>
        <w:jc w:val="both"/>
        <w:rPr>
          <w:rFonts w:ascii="Trebuchet MS" w:hAnsi="Trebuchet MS" w:cs="Calibri"/>
          <w:bCs/>
          <w:color w:val="244061" w:themeColor="accent1" w:themeShade="80"/>
        </w:rPr>
      </w:pPr>
      <w:r w:rsidRPr="00BD6B9D">
        <w:rPr>
          <w:rFonts w:ascii="Trebuchet MS" w:hAnsi="Trebuchet MS"/>
          <w:b/>
          <w:color w:val="244061" w:themeColor="accent1" w:themeShade="80"/>
          <w:u w:val="single"/>
        </w:rPr>
        <w:t xml:space="preserve">Axa prioritară </w:t>
      </w:r>
      <w:r w:rsidR="00DD2DB2" w:rsidRPr="00BD6B9D">
        <w:rPr>
          <w:rFonts w:ascii="Trebuchet MS" w:hAnsi="Trebuchet MS"/>
          <w:b/>
          <w:color w:val="244061" w:themeColor="accent1" w:themeShade="80"/>
          <w:u w:val="single"/>
        </w:rPr>
        <w:t>2</w:t>
      </w:r>
      <w:r w:rsidR="00DD2DB2" w:rsidRPr="00BD6B9D">
        <w:rPr>
          <w:rFonts w:ascii="Trebuchet MS" w:hAnsi="Trebuchet MS"/>
          <w:b/>
          <w:color w:val="244061" w:themeColor="accent1" w:themeShade="80"/>
        </w:rPr>
        <w:t xml:space="preserve"> </w:t>
      </w:r>
      <w:r w:rsidRPr="00BD6B9D">
        <w:rPr>
          <w:rFonts w:ascii="Trebuchet MS" w:hAnsi="Trebuchet MS"/>
          <w:b/>
          <w:color w:val="244061" w:themeColor="accent1" w:themeShade="80"/>
        </w:rPr>
        <w:t xml:space="preserve">– </w:t>
      </w:r>
      <w:r w:rsidR="00DD2DB2" w:rsidRPr="00BD6B9D">
        <w:rPr>
          <w:rFonts w:ascii="Trebuchet MS" w:hAnsi="Trebuchet MS"/>
          <w:b/>
          <w:color w:val="244061" w:themeColor="accent1" w:themeShade="80"/>
        </w:rPr>
        <w:t>Îmbunătățirea situației tinerilor din categoria NEETs</w:t>
      </w:r>
    </w:p>
    <w:p w14:paraId="24E26202" w14:textId="77777777" w:rsidR="00321FEF" w:rsidRPr="00BD6B9D" w:rsidRDefault="00321FEF" w:rsidP="00321FEF">
      <w:pPr>
        <w:spacing w:after="0" w:line="240" w:lineRule="auto"/>
        <w:jc w:val="both"/>
        <w:rPr>
          <w:rFonts w:ascii="Trebuchet MS" w:hAnsi="Trebuchet MS"/>
          <w:color w:val="244061" w:themeColor="accent1" w:themeShade="80"/>
        </w:rPr>
      </w:pPr>
    </w:p>
    <w:p w14:paraId="1BD6B70D" w14:textId="77777777" w:rsidR="00321FEF" w:rsidRPr="00BD6B9D" w:rsidRDefault="00321FEF" w:rsidP="00321FEF">
      <w:pPr>
        <w:spacing w:after="0" w:line="240" w:lineRule="auto"/>
        <w:jc w:val="both"/>
        <w:rPr>
          <w:rFonts w:ascii="Trebuchet MS" w:hAnsi="Trebuchet MS"/>
          <w:color w:val="244061" w:themeColor="accent1" w:themeShade="80"/>
          <w:lang w:eastAsia="fr-BE"/>
        </w:rPr>
      </w:pPr>
      <w:r w:rsidRPr="00BD6B9D">
        <w:rPr>
          <w:rFonts w:ascii="Trebuchet MS" w:hAnsi="Trebuchet MS"/>
          <w:b/>
          <w:color w:val="244061" w:themeColor="accent1" w:themeShade="80"/>
          <w:u w:val="single"/>
        </w:rPr>
        <w:t>Obiectivul tematic 8</w:t>
      </w:r>
      <w:r w:rsidRPr="00BD6B9D">
        <w:rPr>
          <w:rFonts w:ascii="Trebuchet MS" w:hAnsi="Trebuchet MS"/>
          <w:b/>
          <w:color w:val="244061" w:themeColor="accent1" w:themeShade="80"/>
        </w:rPr>
        <w:t xml:space="preserve">: </w:t>
      </w:r>
      <w:r w:rsidRPr="00BD6B9D">
        <w:rPr>
          <w:rFonts w:ascii="Trebuchet MS" w:hAnsi="Trebuchet MS"/>
          <w:color w:val="244061" w:themeColor="accent1" w:themeShade="80"/>
          <w:lang w:eastAsia="fr-BE"/>
        </w:rPr>
        <w:t>Promovarea unei ocupări sustenabile și de calitate a forței de muncă și sprijinirea mobilității forței de muncă</w:t>
      </w:r>
    </w:p>
    <w:p w14:paraId="17393CC6" w14:textId="77777777" w:rsidR="00321FEF" w:rsidRPr="00BD6B9D" w:rsidRDefault="00321FEF" w:rsidP="00321FEF">
      <w:pPr>
        <w:spacing w:after="0" w:line="240" w:lineRule="auto"/>
        <w:jc w:val="both"/>
        <w:rPr>
          <w:rFonts w:ascii="Trebuchet MS" w:hAnsi="Trebuchet MS"/>
          <w:color w:val="244061" w:themeColor="accent1" w:themeShade="80"/>
          <w:lang w:eastAsia="fr-BE"/>
        </w:rPr>
      </w:pPr>
    </w:p>
    <w:p w14:paraId="09DD439C" w14:textId="7FE1316F" w:rsidR="00321FEF" w:rsidRPr="00BD6B9D" w:rsidRDefault="00321FEF" w:rsidP="00321FEF">
      <w:pPr>
        <w:spacing w:after="0" w:line="240" w:lineRule="auto"/>
        <w:jc w:val="both"/>
        <w:rPr>
          <w:rFonts w:ascii="Trebuchet MS" w:hAnsi="Trebuchet MS"/>
          <w:color w:val="244061" w:themeColor="accent1" w:themeShade="80"/>
        </w:rPr>
      </w:pPr>
      <w:r w:rsidRPr="00BD6B9D">
        <w:rPr>
          <w:rFonts w:ascii="Trebuchet MS" w:hAnsi="Trebuchet MS"/>
          <w:b/>
          <w:color w:val="244061" w:themeColor="accent1" w:themeShade="80"/>
          <w:u w:val="single"/>
        </w:rPr>
        <w:t>Prioritatea de investiții 8.ii</w:t>
      </w:r>
      <w:r w:rsidRPr="00BD6B9D">
        <w:rPr>
          <w:rFonts w:ascii="Trebuchet MS" w:hAnsi="Trebuchet MS"/>
          <w:b/>
          <w:color w:val="244061" w:themeColor="accent1" w:themeShade="80"/>
        </w:rPr>
        <w:t xml:space="preserve">: </w:t>
      </w:r>
      <w:r w:rsidRPr="00BD6B9D">
        <w:rPr>
          <w:rFonts w:ascii="Trebuchet MS" w:hAnsi="Trebuchet MS"/>
          <w:color w:val="244061" w:themeColor="accent1" w:themeShade="80"/>
        </w:rPr>
        <w:t>Integrare durabil</w:t>
      </w:r>
      <w:r w:rsidR="00E04E33" w:rsidRPr="00BD6B9D">
        <w:rPr>
          <w:rFonts w:ascii="Trebuchet MS" w:hAnsi="Trebuchet MS"/>
          <w:color w:val="244061" w:themeColor="accent1" w:themeShade="80"/>
        </w:rPr>
        <w:t>ă pe piața muncii a tinerilor (FSE</w:t>
      </w:r>
      <w:r w:rsidRPr="00BD6B9D">
        <w:rPr>
          <w:rFonts w:ascii="Trebuchet MS" w:hAnsi="Trebuchet MS"/>
          <w:color w:val="244061" w:themeColor="accent1" w:themeShade="80"/>
        </w:rPr>
        <w:t>), în special a celor care nu au un loc de muncă, educație sau formare, inclusiv a tinerilor cu risc de excluziune socială și a tinerilor din comunitățile marginalizate, inclusiv prin punerea în aplicare a “garanției pentru tineret”</w:t>
      </w:r>
    </w:p>
    <w:p w14:paraId="08777CAF" w14:textId="77777777" w:rsidR="00321FEF" w:rsidRPr="00BD6B9D" w:rsidRDefault="00321FEF" w:rsidP="00321FEF">
      <w:pPr>
        <w:spacing w:after="0" w:line="240" w:lineRule="auto"/>
        <w:jc w:val="both"/>
        <w:rPr>
          <w:rFonts w:ascii="Trebuchet MS" w:hAnsi="Trebuchet MS"/>
          <w:color w:val="244061" w:themeColor="accent1" w:themeShade="80"/>
        </w:rPr>
      </w:pPr>
    </w:p>
    <w:p w14:paraId="38DB3AB6" w14:textId="378AC8A5" w:rsidR="00FF2546" w:rsidRPr="00BD6B9D" w:rsidRDefault="00DD2DB2" w:rsidP="00FF2546">
      <w:pPr>
        <w:spacing w:after="0" w:line="240" w:lineRule="auto"/>
        <w:jc w:val="both"/>
        <w:rPr>
          <w:rFonts w:ascii="Trebuchet MS" w:hAnsi="Trebuchet MS"/>
          <w:color w:val="244061" w:themeColor="accent1" w:themeShade="80"/>
        </w:rPr>
      </w:pPr>
      <w:r w:rsidRPr="00BD6B9D">
        <w:rPr>
          <w:rFonts w:ascii="Trebuchet MS" w:hAnsi="Trebuchet MS"/>
          <w:b/>
          <w:color w:val="244061" w:themeColor="accent1" w:themeShade="80"/>
          <w:u w:val="single"/>
        </w:rPr>
        <w:t>Obiectivul Specific 2</w:t>
      </w:r>
      <w:r w:rsidR="00FF2546" w:rsidRPr="00BD6B9D">
        <w:rPr>
          <w:rFonts w:ascii="Trebuchet MS" w:hAnsi="Trebuchet MS"/>
          <w:b/>
          <w:color w:val="244061" w:themeColor="accent1" w:themeShade="80"/>
          <w:u w:val="single"/>
        </w:rPr>
        <w:t>.1</w:t>
      </w:r>
      <w:r w:rsidR="00FF2546" w:rsidRPr="00BD6B9D">
        <w:rPr>
          <w:rFonts w:ascii="Trebuchet MS" w:hAnsi="Trebuchet MS"/>
          <w:b/>
          <w:color w:val="244061" w:themeColor="accent1" w:themeShade="80"/>
        </w:rPr>
        <w:t xml:space="preserve"> - </w:t>
      </w:r>
      <w:r w:rsidR="00FF2546" w:rsidRPr="00BD6B9D">
        <w:rPr>
          <w:rFonts w:ascii="Trebuchet MS" w:hAnsi="Trebuchet MS"/>
          <w:color w:val="244061" w:themeColor="accent1" w:themeShade="80"/>
        </w:rPr>
        <w:t>Creșterea ocupării tinerilor NEETs șomeri cu vârsta între 16 - 29 ani, înregistrați la Serviciul Public de Ocupare, cu rezidența în regiunile eligibile</w:t>
      </w:r>
    </w:p>
    <w:p w14:paraId="5799D538" w14:textId="77777777" w:rsidR="00FF2546" w:rsidRPr="00BD6B9D" w:rsidRDefault="00FF2546" w:rsidP="00FF2546">
      <w:pPr>
        <w:spacing w:after="0" w:line="240" w:lineRule="auto"/>
        <w:jc w:val="both"/>
        <w:rPr>
          <w:rFonts w:ascii="Trebuchet MS" w:hAnsi="Trebuchet MS"/>
          <w:b/>
          <w:color w:val="244061" w:themeColor="accent1" w:themeShade="80"/>
        </w:rPr>
      </w:pPr>
    </w:p>
    <w:p w14:paraId="4D681D33" w14:textId="569B29CF" w:rsidR="00FF2546" w:rsidRPr="00BD6B9D" w:rsidRDefault="00FF2546" w:rsidP="00FF2546">
      <w:pPr>
        <w:spacing w:after="0" w:line="240" w:lineRule="auto"/>
        <w:jc w:val="both"/>
        <w:rPr>
          <w:rFonts w:ascii="Trebuchet MS" w:hAnsi="Trebuchet MS"/>
          <w:color w:val="244061" w:themeColor="accent1" w:themeShade="80"/>
        </w:rPr>
      </w:pPr>
      <w:r w:rsidRPr="00BD6B9D">
        <w:rPr>
          <w:rFonts w:ascii="Trebuchet MS" w:hAnsi="Trebuchet MS"/>
          <w:b/>
          <w:color w:val="244061" w:themeColor="accent1" w:themeShade="80"/>
          <w:u w:val="single"/>
        </w:rPr>
        <w:t xml:space="preserve">Obiectivul Specific </w:t>
      </w:r>
      <w:r w:rsidR="00DD2DB2" w:rsidRPr="00BD6B9D">
        <w:rPr>
          <w:rFonts w:ascii="Trebuchet MS" w:hAnsi="Trebuchet MS"/>
          <w:b/>
          <w:color w:val="244061" w:themeColor="accent1" w:themeShade="80"/>
          <w:u w:val="single"/>
        </w:rPr>
        <w:t>2</w:t>
      </w:r>
      <w:r w:rsidRPr="00BD6B9D">
        <w:rPr>
          <w:rFonts w:ascii="Trebuchet MS" w:hAnsi="Trebuchet MS"/>
          <w:b/>
          <w:color w:val="244061" w:themeColor="accent1" w:themeShade="80"/>
          <w:u w:val="single"/>
        </w:rPr>
        <w:t>.2</w:t>
      </w:r>
      <w:r w:rsidRPr="00BD6B9D">
        <w:rPr>
          <w:rFonts w:ascii="Trebuchet MS" w:hAnsi="Trebuchet MS"/>
          <w:b/>
          <w:color w:val="244061" w:themeColor="accent1" w:themeShade="80"/>
        </w:rPr>
        <w:t xml:space="preserve"> - </w:t>
      </w:r>
      <w:r w:rsidRPr="00BD6B9D">
        <w:rPr>
          <w:rFonts w:ascii="Trebuchet MS" w:hAnsi="Trebuchet MS"/>
          <w:color w:val="244061" w:themeColor="accent1" w:themeShade="80"/>
        </w:rPr>
        <w:t>Îmbunătățirea nivelului de competențe, inclusiv prin evaluarea și certificarea competențelor dobândite în sistem non-formal și informal al tinerilor NEETs șomeri cu vârsta între 16 - 29 ani, înregistrați la Serviciul Public de Ocupare, cu rezidența în regiunile eligibile</w:t>
      </w:r>
    </w:p>
    <w:p w14:paraId="684B52DD" w14:textId="0D9C1B97" w:rsidR="00321FEF" w:rsidRPr="00BD6B9D" w:rsidRDefault="00321FEF" w:rsidP="00321FEF">
      <w:pPr>
        <w:spacing w:after="0" w:line="240" w:lineRule="auto"/>
        <w:jc w:val="both"/>
        <w:rPr>
          <w:rFonts w:ascii="Trebuchet MS" w:hAnsi="Trebuchet MS"/>
          <w:color w:val="244061" w:themeColor="accent1" w:themeShade="80"/>
        </w:rPr>
      </w:pPr>
    </w:p>
    <w:p w14:paraId="6EE372F2" w14:textId="77777777" w:rsidR="00473595" w:rsidRPr="00BD6B9D" w:rsidRDefault="00473595" w:rsidP="00155A5E">
      <w:pPr>
        <w:spacing w:after="0" w:line="360" w:lineRule="auto"/>
        <w:jc w:val="both"/>
        <w:rPr>
          <w:rFonts w:ascii="Trebuchet MS" w:hAnsi="Trebuchet MS"/>
          <w:b/>
          <w:color w:val="244061" w:themeColor="accent1" w:themeShade="80"/>
        </w:rPr>
      </w:pPr>
    </w:p>
    <w:p w14:paraId="26BDB11E" w14:textId="77777777" w:rsidR="00473595" w:rsidRPr="00BD6B9D" w:rsidRDefault="00473595" w:rsidP="00155A5E">
      <w:pPr>
        <w:spacing w:after="0" w:line="360" w:lineRule="auto"/>
        <w:jc w:val="both"/>
        <w:rPr>
          <w:rFonts w:ascii="Trebuchet MS" w:hAnsi="Trebuchet MS"/>
          <w:b/>
          <w:color w:val="244061" w:themeColor="accent1" w:themeShade="80"/>
        </w:rPr>
      </w:pPr>
    </w:p>
    <w:p w14:paraId="4A912A2C" w14:textId="77777777" w:rsidR="00155A5E" w:rsidRPr="00BD6B9D" w:rsidRDefault="00155A5E" w:rsidP="00155A5E">
      <w:pPr>
        <w:spacing w:after="0" w:line="360" w:lineRule="auto"/>
        <w:jc w:val="both"/>
        <w:rPr>
          <w:rFonts w:ascii="Trebuchet MS" w:hAnsi="Trebuchet MS"/>
          <w:b/>
          <w:color w:val="244061" w:themeColor="accent1" w:themeShade="80"/>
        </w:rPr>
      </w:pPr>
    </w:p>
    <w:p w14:paraId="326B2E18" w14:textId="77777777" w:rsidR="000163D2" w:rsidRPr="00BD6B9D" w:rsidRDefault="000163D2" w:rsidP="00862235">
      <w:pPr>
        <w:pStyle w:val="Listparagraf2"/>
        <w:spacing w:after="120" w:line="276" w:lineRule="auto"/>
        <w:ind w:left="0"/>
        <w:jc w:val="both"/>
        <w:rPr>
          <w:rFonts w:ascii="Trebuchet MS" w:hAnsi="Trebuchet MS" w:cs="Times New Roman"/>
          <w:b/>
          <w:color w:val="244061" w:themeColor="accent1" w:themeShade="80"/>
          <w:sz w:val="22"/>
          <w:szCs w:val="22"/>
          <w:lang w:eastAsia="en-US"/>
        </w:rPr>
      </w:pPr>
    </w:p>
    <w:p w14:paraId="603FD830" w14:textId="77777777" w:rsidR="00F67A1F" w:rsidRPr="00BD6B9D" w:rsidRDefault="00F67A1F" w:rsidP="00862235">
      <w:pPr>
        <w:spacing w:after="120"/>
        <w:jc w:val="center"/>
        <w:rPr>
          <w:rFonts w:ascii="Trebuchet MS" w:hAnsi="Trebuchet MS"/>
          <w:b/>
          <w:color w:val="244061" w:themeColor="accent1" w:themeShade="80"/>
        </w:rPr>
      </w:pPr>
    </w:p>
    <w:p w14:paraId="4709303C" w14:textId="4C95835A" w:rsidR="00FB6488" w:rsidRPr="00BD6B9D" w:rsidRDefault="00FB6488" w:rsidP="00862235">
      <w:pPr>
        <w:spacing w:after="120"/>
        <w:jc w:val="center"/>
        <w:rPr>
          <w:rFonts w:ascii="Trebuchet MS" w:hAnsi="Trebuchet MS"/>
          <w:b/>
          <w:color w:val="244061" w:themeColor="accent1" w:themeShade="80"/>
        </w:rPr>
      </w:pPr>
      <w:r w:rsidRPr="00BD6B9D">
        <w:rPr>
          <w:rFonts w:ascii="Trebuchet MS" w:hAnsi="Trebuchet MS"/>
          <w:b/>
          <w:color w:val="244061" w:themeColor="accent1" w:themeShade="80"/>
        </w:rPr>
        <w:t>GHIDUL SOLICITANTULUI</w:t>
      </w:r>
      <w:r w:rsidR="00F67A1F" w:rsidRPr="00BD6B9D">
        <w:rPr>
          <w:rFonts w:ascii="Trebuchet MS" w:hAnsi="Trebuchet MS"/>
          <w:b/>
          <w:color w:val="244061" w:themeColor="accent1" w:themeShade="80"/>
        </w:rPr>
        <w:t xml:space="preserve"> -</w:t>
      </w:r>
      <w:r w:rsidR="006471AE" w:rsidRPr="00BD6B9D">
        <w:rPr>
          <w:rFonts w:ascii="Trebuchet MS" w:hAnsi="Trebuchet MS"/>
          <w:b/>
          <w:color w:val="244061" w:themeColor="accent1" w:themeShade="80"/>
        </w:rPr>
        <w:t xml:space="preserve"> </w:t>
      </w:r>
      <w:r w:rsidRPr="00BD6B9D">
        <w:rPr>
          <w:rFonts w:ascii="Trebuchet MS" w:hAnsi="Trebuchet MS"/>
          <w:b/>
          <w:color w:val="244061" w:themeColor="accent1" w:themeShade="80"/>
        </w:rPr>
        <w:t xml:space="preserve">CONDIȚII SPECIFICE </w:t>
      </w:r>
    </w:p>
    <w:p w14:paraId="6B1386FE" w14:textId="67378942" w:rsidR="00321FEF" w:rsidRPr="00BD6B9D" w:rsidRDefault="00321FEF" w:rsidP="00321FEF">
      <w:pPr>
        <w:spacing w:after="0" w:line="240" w:lineRule="auto"/>
        <w:jc w:val="center"/>
        <w:rPr>
          <w:rFonts w:ascii="Trebuchet MS" w:hAnsi="Trebuchet MS"/>
          <w:b/>
          <w:color w:val="244061" w:themeColor="accent1" w:themeShade="80"/>
        </w:rPr>
      </w:pPr>
      <w:r w:rsidRPr="00BD6B9D">
        <w:rPr>
          <w:rFonts w:ascii="Trebuchet MS" w:hAnsi="Trebuchet MS"/>
          <w:b/>
          <w:color w:val="244061" w:themeColor="accent1" w:themeShade="80"/>
        </w:rPr>
        <w:t>„VIITOR PENTRU TINERII NEETs I</w:t>
      </w:r>
      <w:r w:rsidR="00DD2DB2" w:rsidRPr="00BD6B9D">
        <w:rPr>
          <w:rFonts w:ascii="Trebuchet MS" w:hAnsi="Trebuchet MS"/>
          <w:b/>
          <w:color w:val="244061" w:themeColor="accent1" w:themeShade="80"/>
        </w:rPr>
        <w:t>I</w:t>
      </w:r>
      <w:r w:rsidRPr="00BD6B9D">
        <w:rPr>
          <w:rFonts w:ascii="Trebuchet MS" w:hAnsi="Trebuchet MS"/>
          <w:b/>
          <w:color w:val="244061" w:themeColor="accent1" w:themeShade="80"/>
        </w:rPr>
        <w:t>”</w:t>
      </w:r>
    </w:p>
    <w:p w14:paraId="672EBD80" w14:textId="56F4D4F2" w:rsidR="00321FEF" w:rsidRPr="00BD6B9D" w:rsidRDefault="00321FEF" w:rsidP="00321FEF">
      <w:pPr>
        <w:spacing w:after="0" w:line="240" w:lineRule="auto"/>
        <w:jc w:val="center"/>
        <w:rPr>
          <w:rFonts w:ascii="Trebuchet MS" w:hAnsi="Trebuchet MS"/>
          <w:b/>
          <w:i/>
          <w:color w:val="244061" w:themeColor="accent1" w:themeShade="80"/>
        </w:rPr>
      </w:pPr>
      <w:r w:rsidRPr="00BD6B9D">
        <w:rPr>
          <w:rFonts w:ascii="Trebuchet MS" w:hAnsi="Trebuchet MS"/>
          <w:b/>
          <w:i/>
          <w:color w:val="244061" w:themeColor="accent1" w:themeShade="80"/>
        </w:rPr>
        <w:t xml:space="preserve">AP </w:t>
      </w:r>
      <w:r w:rsidR="00DD2DB2" w:rsidRPr="00BD6B9D">
        <w:rPr>
          <w:rFonts w:ascii="Trebuchet MS" w:hAnsi="Trebuchet MS"/>
          <w:b/>
          <w:i/>
          <w:color w:val="244061" w:themeColor="accent1" w:themeShade="80"/>
        </w:rPr>
        <w:t>2</w:t>
      </w:r>
      <w:r w:rsidRPr="00BD6B9D">
        <w:rPr>
          <w:rFonts w:ascii="Trebuchet MS" w:hAnsi="Trebuchet MS"/>
          <w:b/>
          <w:i/>
          <w:color w:val="244061" w:themeColor="accent1" w:themeShade="80"/>
        </w:rPr>
        <w:t xml:space="preserve">/ PI 8.ii/ OS </w:t>
      </w:r>
      <w:r w:rsidR="00DD2DB2" w:rsidRPr="00BD6B9D">
        <w:rPr>
          <w:rFonts w:ascii="Trebuchet MS" w:hAnsi="Trebuchet MS"/>
          <w:b/>
          <w:i/>
          <w:color w:val="244061" w:themeColor="accent1" w:themeShade="80"/>
        </w:rPr>
        <w:t>2</w:t>
      </w:r>
      <w:r w:rsidRPr="00BD6B9D">
        <w:rPr>
          <w:rFonts w:ascii="Trebuchet MS" w:hAnsi="Trebuchet MS"/>
          <w:b/>
          <w:i/>
          <w:color w:val="244061" w:themeColor="accent1" w:themeShade="80"/>
        </w:rPr>
        <w:t xml:space="preserve">.1 &amp; OS </w:t>
      </w:r>
      <w:r w:rsidR="00DD2DB2" w:rsidRPr="00BD6B9D">
        <w:rPr>
          <w:rFonts w:ascii="Trebuchet MS" w:hAnsi="Trebuchet MS"/>
          <w:b/>
          <w:i/>
          <w:color w:val="244061" w:themeColor="accent1" w:themeShade="80"/>
        </w:rPr>
        <w:t>2</w:t>
      </w:r>
      <w:r w:rsidRPr="00BD6B9D">
        <w:rPr>
          <w:rFonts w:ascii="Trebuchet MS" w:hAnsi="Trebuchet MS"/>
          <w:b/>
          <w:i/>
          <w:color w:val="244061" w:themeColor="accent1" w:themeShade="80"/>
        </w:rPr>
        <w:t>.2</w:t>
      </w:r>
    </w:p>
    <w:p w14:paraId="27762350" w14:textId="31C198E6" w:rsidR="000D2447" w:rsidRPr="00BD6B9D" w:rsidRDefault="000D2447" w:rsidP="00862235">
      <w:pPr>
        <w:spacing w:after="120"/>
        <w:jc w:val="center"/>
        <w:rPr>
          <w:rFonts w:ascii="Trebuchet MS" w:hAnsi="Trebuchet MS"/>
          <w:b/>
          <w:color w:val="244061" w:themeColor="accent1" w:themeShade="80"/>
        </w:rPr>
      </w:pPr>
      <w:r w:rsidRPr="00BD6B9D">
        <w:rPr>
          <w:rFonts w:ascii="Trebuchet MS" w:hAnsi="Trebuchet MS"/>
          <w:b/>
          <w:color w:val="244061" w:themeColor="accent1" w:themeShade="80"/>
        </w:rPr>
        <w:t xml:space="preserve"> </w:t>
      </w:r>
    </w:p>
    <w:p w14:paraId="4F4E957F" w14:textId="77777777" w:rsidR="00F67A1F" w:rsidRPr="00BD6B9D" w:rsidRDefault="00F67A1F" w:rsidP="00F67A1F">
      <w:pPr>
        <w:spacing w:before="120" w:after="120" w:line="240" w:lineRule="auto"/>
        <w:rPr>
          <w:rFonts w:ascii="Trebuchet MS" w:hAnsi="Trebuchet MS"/>
          <w:color w:val="244061" w:themeColor="accent1" w:themeShade="80"/>
        </w:rPr>
      </w:pPr>
    </w:p>
    <w:p w14:paraId="7BD6733A" w14:textId="77777777" w:rsidR="001979E6" w:rsidRPr="00BD6B9D" w:rsidRDefault="001979E6" w:rsidP="00F67A1F">
      <w:pPr>
        <w:spacing w:before="120" w:after="120" w:line="240" w:lineRule="auto"/>
        <w:rPr>
          <w:rFonts w:ascii="Trebuchet MS" w:hAnsi="Trebuchet MS"/>
          <w:color w:val="244061" w:themeColor="accent1" w:themeShade="80"/>
        </w:rPr>
      </w:pPr>
    </w:p>
    <w:p w14:paraId="6D0F6A1C" w14:textId="77777777" w:rsidR="001979E6" w:rsidRPr="00BD6B9D" w:rsidRDefault="001979E6" w:rsidP="00F67A1F">
      <w:pPr>
        <w:spacing w:before="120" w:after="120" w:line="240" w:lineRule="auto"/>
        <w:rPr>
          <w:rFonts w:ascii="Trebuchet MS" w:hAnsi="Trebuchet MS"/>
          <w:color w:val="244061" w:themeColor="accent1" w:themeShade="80"/>
        </w:rPr>
      </w:pPr>
    </w:p>
    <w:p w14:paraId="334449CB" w14:textId="77777777" w:rsidR="00E4331A" w:rsidRPr="00BD6B9D" w:rsidRDefault="00E4331A" w:rsidP="00F67A1F">
      <w:pPr>
        <w:spacing w:before="120" w:after="120" w:line="240" w:lineRule="auto"/>
        <w:rPr>
          <w:rFonts w:ascii="Trebuchet MS" w:hAnsi="Trebuchet MS"/>
          <w:color w:val="244061" w:themeColor="accent1" w:themeShade="80"/>
        </w:rPr>
      </w:pPr>
    </w:p>
    <w:p w14:paraId="5DCFB681" w14:textId="77777777" w:rsidR="00E4331A" w:rsidRPr="00BD6B9D" w:rsidRDefault="00E4331A" w:rsidP="00F67A1F">
      <w:pPr>
        <w:spacing w:before="120" w:after="120" w:line="240" w:lineRule="auto"/>
        <w:rPr>
          <w:rFonts w:ascii="Trebuchet MS" w:hAnsi="Trebuchet MS"/>
          <w:color w:val="244061" w:themeColor="accent1" w:themeShade="80"/>
        </w:rPr>
      </w:pPr>
    </w:p>
    <w:p w14:paraId="03669FB3" w14:textId="77777777" w:rsidR="001979E6" w:rsidRPr="00BD6B9D" w:rsidRDefault="001979E6" w:rsidP="00F67A1F">
      <w:pPr>
        <w:spacing w:before="120" w:after="120" w:line="240" w:lineRule="auto"/>
        <w:rPr>
          <w:rFonts w:ascii="Trebuchet MS" w:hAnsi="Trebuchet MS"/>
          <w:color w:val="244061" w:themeColor="accent1" w:themeShade="80"/>
        </w:rPr>
      </w:pPr>
    </w:p>
    <w:p w14:paraId="13093C52" w14:textId="77777777" w:rsidR="001979E6" w:rsidRPr="00BD6B9D" w:rsidRDefault="001979E6" w:rsidP="00F67A1F">
      <w:pPr>
        <w:spacing w:before="120" w:after="120" w:line="240" w:lineRule="auto"/>
        <w:rPr>
          <w:rFonts w:ascii="Trebuchet MS" w:hAnsi="Trebuchet MS"/>
          <w:color w:val="244061" w:themeColor="accent1" w:themeShade="80"/>
        </w:rPr>
      </w:pPr>
    </w:p>
    <w:p w14:paraId="5EE53B30" w14:textId="76838C3C" w:rsidR="00974D6E" w:rsidRPr="00BD6B9D" w:rsidRDefault="00F01475" w:rsidP="00364DDF">
      <w:pPr>
        <w:spacing w:after="120"/>
        <w:jc w:val="center"/>
        <w:rPr>
          <w:rFonts w:ascii="Trebuchet MS" w:hAnsi="Trebuchet MS"/>
          <w:color w:val="244061" w:themeColor="accent1" w:themeShade="80"/>
        </w:rPr>
      </w:pPr>
      <w:r w:rsidRPr="00BD6B9D">
        <w:rPr>
          <w:rFonts w:ascii="Trebuchet MS" w:hAnsi="Trebuchet MS"/>
          <w:b/>
          <w:color w:val="244061" w:themeColor="accent1" w:themeShade="80"/>
        </w:rPr>
        <w:t>2020</w:t>
      </w:r>
    </w:p>
    <w:p w14:paraId="1497A2FE" w14:textId="77777777" w:rsidR="00974D6E" w:rsidRPr="00BD6B9D" w:rsidRDefault="00974D6E" w:rsidP="001F3956">
      <w:pPr>
        <w:rPr>
          <w:rFonts w:ascii="Trebuchet MS" w:hAnsi="Trebuchet MS"/>
          <w:color w:val="244061" w:themeColor="accent1" w:themeShade="80"/>
        </w:rPr>
      </w:pPr>
    </w:p>
    <w:p w14:paraId="7FACBD51" w14:textId="77777777" w:rsidR="007626E7" w:rsidRPr="00BD6B9D" w:rsidRDefault="007626E7" w:rsidP="002F556E">
      <w:pPr>
        <w:spacing w:after="120"/>
        <w:jc w:val="center"/>
        <w:rPr>
          <w:rFonts w:ascii="Trebuchet MS" w:hAnsi="Trebuchet MS"/>
          <w:b/>
          <w:color w:val="244061" w:themeColor="accent1" w:themeShade="80"/>
        </w:rPr>
      </w:pPr>
    </w:p>
    <w:p w14:paraId="5EB4C1CF" w14:textId="049950D4" w:rsidR="00A85D8A" w:rsidRPr="00BD6B9D" w:rsidRDefault="00A85D8A">
      <w:pPr>
        <w:spacing w:after="0" w:line="240" w:lineRule="auto"/>
        <w:rPr>
          <w:rFonts w:ascii="Trebuchet MS" w:hAnsi="Trebuchet MS"/>
          <w:b/>
          <w:color w:val="244061" w:themeColor="accent1" w:themeShade="80"/>
        </w:rPr>
      </w:pPr>
    </w:p>
    <w:p w14:paraId="3378F202" w14:textId="6C46443D" w:rsidR="00794FB9" w:rsidRPr="00BD6B9D" w:rsidRDefault="00794FB9" w:rsidP="002F556E">
      <w:pPr>
        <w:spacing w:after="120"/>
        <w:jc w:val="center"/>
        <w:rPr>
          <w:rFonts w:ascii="Trebuchet MS" w:hAnsi="Trebuchet MS"/>
          <w:b/>
          <w:color w:val="244061" w:themeColor="accent1" w:themeShade="80"/>
        </w:rPr>
      </w:pPr>
      <w:r w:rsidRPr="00BD6B9D">
        <w:rPr>
          <w:rFonts w:ascii="Trebuchet MS" w:hAnsi="Trebuchet MS"/>
          <w:b/>
          <w:color w:val="244061" w:themeColor="accent1" w:themeShade="80"/>
        </w:rPr>
        <w:t>CUPRINS</w:t>
      </w:r>
    </w:p>
    <w:p w14:paraId="41E8F42B" w14:textId="7CC9847F" w:rsidR="00794FB9" w:rsidRPr="00BD6B9D" w:rsidRDefault="00794FB9" w:rsidP="007850EA">
      <w:pPr>
        <w:pStyle w:val="TOC2"/>
        <w:rPr>
          <w:color w:val="244061" w:themeColor="accent1" w:themeShade="80"/>
        </w:rPr>
      </w:pPr>
    </w:p>
    <w:p w14:paraId="55E5FA98" w14:textId="77777777" w:rsidR="00330756" w:rsidRPr="00BD6B9D" w:rsidRDefault="00794FB9">
      <w:pPr>
        <w:pStyle w:val="TOC1"/>
        <w:tabs>
          <w:tab w:val="right" w:leader="dot" w:pos="9628"/>
        </w:tabs>
        <w:rPr>
          <w:rFonts w:asciiTheme="minorHAnsi" w:eastAsiaTheme="minorEastAsia" w:hAnsiTheme="minorHAnsi" w:cstheme="minorBidi"/>
          <w:noProof/>
          <w:color w:val="244061" w:themeColor="accent1" w:themeShade="80"/>
          <w:lang w:val="en-US"/>
        </w:rPr>
      </w:pPr>
      <w:r w:rsidRPr="00BD6B9D">
        <w:rPr>
          <w:rFonts w:ascii="Trebuchet MS" w:hAnsi="Trebuchet MS"/>
          <w:b/>
          <w:color w:val="244061" w:themeColor="accent1" w:themeShade="80"/>
        </w:rPr>
        <w:fldChar w:fldCharType="begin"/>
      </w:r>
      <w:r w:rsidRPr="00BD6B9D">
        <w:rPr>
          <w:rFonts w:ascii="Trebuchet MS" w:hAnsi="Trebuchet MS"/>
          <w:color w:val="244061" w:themeColor="accent1" w:themeShade="80"/>
        </w:rPr>
        <w:instrText xml:space="preserve"> TOC \o "1-3" \h \z \u </w:instrText>
      </w:r>
      <w:r w:rsidRPr="00BD6B9D">
        <w:rPr>
          <w:rFonts w:ascii="Trebuchet MS" w:hAnsi="Trebuchet MS"/>
          <w:b/>
          <w:color w:val="244061" w:themeColor="accent1" w:themeShade="80"/>
        </w:rPr>
        <w:fldChar w:fldCharType="separate"/>
      </w:r>
      <w:hyperlink w:anchor="_Toc37246215" w:history="1">
        <w:r w:rsidR="00330756" w:rsidRPr="00BD6B9D">
          <w:rPr>
            <w:rStyle w:val="Hyperlink"/>
            <w:rFonts w:ascii="Trebuchet MS" w:hAnsi="Trebuchet MS"/>
            <w:b/>
            <w:noProof/>
            <w:color w:val="244061" w:themeColor="accent1" w:themeShade="80"/>
          </w:rPr>
          <w:t>CAPITOLUL 1. Informații despre apelul de proiecte</w:t>
        </w:r>
        <w:r w:rsidR="00330756" w:rsidRPr="00BD6B9D">
          <w:rPr>
            <w:noProof/>
            <w:webHidden/>
            <w:color w:val="244061" w:themeColor="accent1" w:themeShade="80"/>
          </w:rPr>
          <w:tab/>
        </w:r>
        <w:r w:rsidR="00330756" w:rsidRPr="00BD6B9D">
          <w:rPr>
            <w:noProof/>
            <w:webHidden/>
            <w:color w:val="244061" w:themeColor="accent1" w:themeShade="80"/>
          </w:rPr>
          <w:fldChar w:fldCharType="begin"/>
        </w:r>
        <w:r w:rsidR="00330756" w:rsidRPr="00BD6B9D">
          <w:rPr>
            <w:noProof/>
            <w:webHidden/>
            <w:color w:val="244061" w:themeColor="accent1" w:themeShade="80"/>
          </w:rPr>
          <w:instrText xml:space="preserve"> PAGEREF _Toc37246215 \h </w:instrText>
        </w:r>
        <w:r w:rsidR="00330756" w:rsidRPr="00BD6B9D">
          <w:rPr>
            <w:noProof/>
            <w:webHidden/>
            <w:color w:val="244061" w:themeColor="accent1" w:themeShade="80"/>
          </w:rPr>
        </w:r>
        <w:r w:rsidR="00330756" w:rsidRPr="00BD6B9D">
          <w:rPr>
            <w:noProof/>
            <w:webHidden/>
            <w:color w:val="244061" w:themeColor="accent1" w:themeShade="80"/>
          </w:rPr>
          <w:fldChar w:fldCharType="separate"/>
        </w:r>
        <w:r w:rsidR="001645E7" w:rsidRPr="00BD6B9D">
          <w:rPr>
            <w:noProof/>
            <w:webHidden/>
            <w:color w:val="244061" w:themeColor="accent1" w:themeShade="80"/>
          </w:rPr>
          <w:t>3</w:t>
        </w:r>
        <w:r w:rsidR="00330756" w:rsidRPr="00BD6B9D">
          <w:rPr>
            <w:noProof/>
            <w:webHidden/>
            <w:color w:val="244061" w:themeColor="accent1" w:themeShade="80"/>
          </w:rPr>
          <w:fldChar w:fldCharType="end"/>
        </w:r>
      </w:hyperlink>
    </w:p>
    <w:p w14:paraId="72CB8D0E" w14:textId="77777777" w:rsidR="00330756" w:rsidRPr="00BD6B9D" w:rsidRDefault="004B5960">
      <w:pPr>
        <w:pStyle w:val="TOC2"/>
        <w:tabs>
          <w:tab w:val="right" w:leader="dot" w:pos="9628"/>
        </w:tabs>
        <w:rPr>
          <w:rFonts w:asciiTheme="minorHAnsi" w:eastAsiaTheme="minorEastAsia" w:hAnsiTheme="minorHAnsi" w:cstheme="minorBidi"/>
          <w:b w:val="0"/>
          <w:noProof/>
          <w:color w:val="244061" w:themeColor="accent1" w:themeShade="80"/>
          <w:lang w:val="en-US"/>
        </w:rPr>
      </w:pPr>
      <w:hyperlink w:anchor="_Toc37246216" w:history="1">
        <w:r w:rsidR="00330756" w:rsidRPr="00BD6B9D">
          <w:rPr>
            <w:rStyle w:val="Hyperlink"/>
            <w:noProof/>
            <w:color w:val="244061" w:themeColor="accent1" w:themeShade="80"/>
          </w:rPr>
          <w:t>1.1 Obiectivul tematic, rezultate așteptate</w:t>
        </w:r>
        <w:r w:rsidR="00330756" w:rsidRPr="00BD6B9D">
          <w:rPr>
            <w:noProof/>
            <w:webHidden/>
            <w:color w:val="244061" w:themeColor="accent1" w:themeShade="80"/>
          </w:rPr>
          <w:tab/>
        </w:r>
        <w:r w:rsidR="00330756" w:rsidRPr="00BD6B9D">
          <w:rPr>
            <w:noProof/>
            <w:webHidden/>
            <w:color w:val="244061" w:themeColor="accent1" w:themeShade="80"/>
          </w:rPr>
          <w:fldChar w:fldCharType="begin"/>
        </w:r>
        <w:r w:rsidR="00330756" w:rsidRPr="00BD6B9D">
          <w:rPr>
            <w:noProof/>
            <w:webHidden/>
            <w:color w:val="244061" w:themeColor="accent1" w:themeShade="80"/>
          </w:rPr>
          <w:instrText xml:space="preserve"> PAGEREF _Toc37246216 \h </w:instrText>
        </w:r>
        <w:r w:rsidR="00330756" w:rsidRPr="00BD6B9D">
          <w:rPr>
            <w:noProof/>
            <w:webHidden/>
            <w:color w:val="244061" w:themeColor="accent1" w:themeShade="80"/>
          </w:rPr>
        </w:r>
        <w:r w:rsidR="00330756" w:rsidRPr="00BD6B9D">
          <w:rPr>
            <w:noProof/>
            <w:webHidden/>
            <w:color w:val="244061" w:themeColor="accent1" w:themeShade="80"/>
          </w:rPr>
          <w:fldChar w:fldCharType="separate"/>
        </w:r>
        <w:r w:rsidR="001645E7" w:rsidRPr="00BD6B9D">
          <w:rPr>
            <w:noProof/>
            <w:webHidden/>
            <w:color w:val="244061" w:themeColor="accent1" w:themeShade="80"/>
          </w:rPr>
          <w:t>7</w:t>
        </w:r>
        <w:r w:rsidR="00330756" w:rsidRPr="00BD6B9D">
          <w:rPr>
            <w:noProof/>
            <w:webHidden/>
            <w:color w:val="244061" w:themeColor="accent1" w:themeShade="80"/>
          </w:rPr>
          <w:fldChar w:fldCharType="end"/>
        </w:r>
      </w:hyperlink>
    </w:p>
    <w:p w14:paraId="05EF4B40" w14:textId="77777777" w:rsidR="00330756" w:rsidRPr="00BD6B9D" w:rsidRDefault="004B5960">
      <w:pPr>
        <w:pStyle w:val="TOC2"/>
        <w:tabs>
          <w:tab w:val="right" w:leader="dot" w:pos="9628"/>
        </w:tabs>
        <w:rPr>
          <w:rFonts w:asciiTheme="minorHAnsi" w:eastAsiaTheme="minorEastAsia" w:hAnsiTheme="minorHAnsi" w:cstheme="minorBidi"/>
          <w:b w:val="0"/>
          <w:noProof/>
          <w:color w:val="244061" w:themeColor="accent1" w:themeShade="80"/>
          <w:lang w:val="en-US"/>
        </w:rPr>
      </w:pPr>
      <w:hyperlink w:anchor="_Toc37246217" w:history="1">
        <w:r w:rsidR="00330756" w:rsidRPr="00BD6B9D">
          <w:rPr>
            <w:rStyle w:val="Hyperlink"/>
            <w:noProof/>
            <w:color w:val="244061" w:themeColor="accent1" w:themeShade="80"/>
          </w:rPr>
          <w:t>1.2 Tipul apelului de proiecte și perioada de depunere proiectelor</w:t>
        </w:r>
        <w:r w:rsidR="00330756" w:rsidRPr="00BD6B9D">
          <w:rPr>
            <w:noProof/>
            <w:webHidden/>
            <w:color w:val="244061" w:themeColor="accent1" w:themeShade="80"/>
          </w:rPr>
          <w:tab/>
        </w:r>
        <w:r w:rsidR="00330756" w:rsidRPr="00BD6B9D">
          <w:rPr>
            <w:noProof/>
            <w:webHidden/>
            <w:color w:val="244061" w:themeColor="accent1" w:themeShade="80"/>
          </w:rPr>
          <w:fldChar w:fldCharType="begin"/>
        </w:r>
        <w:r w:rsidR="00330756" w:rsidRPr="00BD6B9D">
          <w:rPr>
            <w:noProof/>
            <w:webHidden/>
            <w:color w:val="244061" w:themeColor="accent1" w:themeShade="80"/>
          </w:rPr>
          <w:instrText xml:space="preserve"> PAGEREF _Toc37246217 \h </w:instrText>
        </w:r>
        <w:r w:rsidR="00330756" w:rsidRPr="00BD6B9D">
          <w:rPr>
            <w:noProof/>
            <w:webHidden/>
            <w:color w:val="244061" w:themeColor="accent1" w:themeShade="80"/>
          </w:rPr>
        </w:r>
        <w:r w:rsidR="00330756" w:rsidRPr="00BD6B9D">
          <w:rPr>
            <w:noProof/>
            <w:webHidden/>
            <w:color w:val="244061" w:themeColor="accent1" w:themeShade="80"/>
          </w:rPr>
          <w:fldChar w:fldCharType="separate"/>
        </w:r>
        <w:r w:rsidR="001645E7" w:rsidRPr="00BD6B9D">
          <w:rPr>
            <w:noProof/>
            <w:webHidden/>
            <w:color w:val="244061" w:themeColor="accent1" w:themeShade="80"/>
          </w:rPr>
          <w:t>8</w:t>
        </w:r>
        <w:r w:rsidR="00330756" w:rsidRPr="00BD6B9D">
          <w:rPr>
            <w:noProof/>
            <w:webHidden/>
            <w:color w:val="244061" w:themeColor="accent1" w:themeShade="80"/>
          </w:rPr>
          <w:fldChar w:fldCharType="end"/>
        </w:r>
      </w:hyperlink>
    </w:p>
    <w:p w14:paraId="48267EC9" w14:textId="77777777" w:rsidR="00330756" w:rsidRPr="00BD6B9D" w:rsidRDefault="004B5960">
      <w:pPr>
        <w:pStyle w:val="TOC2"/>
        <w:tabs>
          <w:tab w:val="right" w:leader="dot" w:pos="9628"/>
        </w:tabs>
        <w:rPr>
          <w:rFonts w:asciiTheme="minorHAnsi" w:eastAsiaTheme="minorEastAsia" w:hAnsiTheme="minorHAnsi" w:cstheme="minorBidi"/>
          <w:b w:val="0"/>
          <w:noProof/>
          <w:color w:val="244061" w:themeColor="accent1" w:themeShade="80"/>
          <w:lang w:val="en-US"/>
        </w:rPr>
      </w:pPr>
      <w:hyperlink w:anchor="_Toc37246218" w:history="1">
        <w:r w:rsidR="00330756" w:rsidRPr="00BD6B9D">
          <w:rPr>
            <w:rStyle w:val="Hyperlink"/>
            <w:noProof/>
            <w:color w:val="244061" w:themeColor="accent1" w:themeShade="80"/>
          </w:rPr>
          <w:t>1.3. Acțiunile sprijinite în cadrul apelului</w:t>
        </w:r>
        <w:r w:rsidR="00330756" w:rsidRPr="00BD6B9D">
          <w:rPr>
            <w:noProof/>
            <w:webHidden/>
            <w:color w:val="244061" w:themeColor="accent1" w:themeShade="80"/>
          </w:rPr>
          <w:tab/>
        </w:r>
        <w:r w:rsidR="00330756" w:rsidRPr="00BD6B9D">
          <w:rPr>
            <w:noProof/>
            <w:webHidden/>
            <w:color w:val="244061" w:themeColor="accent1" w:themeShade="80"/>
          </w:rPr>
          <w:fldChar w:fldCharType="begin"/>
        </w:r>
        <w:r w:rsidR="00330756" w:rsidRPr="00BD6B9D">
          <w:rPr>
            <w:noProof/>
            <w:webHidden/>
            <w:color w:val="244061" w:themeColor="accent1" w:themeShade="80"/>
          </w:rPr>
          <w:instrText xml:space="preserve"> PAGEREF _Toc37246218 \h </w:instrText>
        </w:r>
        <w:r w:rsidR="00330756" w:rsidRPr="00BD6B9D">
          <w:rPr>
            <w:noProof/>
            <w:webHidden/>
            <w:color w:val="244061" w:themeColor="accent1" w:themeShade="80"/>
          </w:rPr>
        </w:r>
        <w:r w:rsidR="00330756" w:rsidRPr="00BD6B9D">
          <w:rPr>
            <w:noProof/>
            <w:webHidden/>
            <w:color w:val="244061" w:themeColor="accent1" w:themeShade="80"/>
          </w:rPr>
          <w:fldChar w:fldCharType="separate"/>
        </w:r>
        <w:r w:rsidR="001645E7" w:rsidRPr="00BD6B9D">
          <w:rPr>
            <w:noProof/>
            <w:webHidden/>
            <w:color w:val="244061" w:themeColor="accent1" w:themeShade="80"/>
          </w:rPr>
          <w:t>8</w:t>
        </w:r>
        <w:r w:rsidR="00330756" w:rsidRPr="00BD6B9D">
          <w:rPr>
            <w:noProof/>
            <w:webHidden/>
            <w:color w:val="244061" w:themeColor="accent1" w:themeShade="80"/>
          </w:rPr>
          <w:fldChar w:fldCharType="end"/>
        </w:r>
      </w:hyperlink>
    </w:p>
    <w:p w14:paraId="07DAC921" w14:textId="77777777" w:rsidR="00330756" w:rsidRPr="00BD6B9D" w:rsidRDefault="004B5960">
      <w:pPr>
        <w:pStyle w:val="TOC2"/>
        <w:tabs>
          <w:tab w:val="right" w:leader="dot" w:pos="9628"/>
        </w:tabs>
        <w:rPr>
          <w:rFonts w:asciiTheme="minorHAnsi" w:eastAsiaTheme="minorEastAsia" w:hAnsiTheme="minorHAnsi" w:cstheme="minorBidi"/>
          <w:b w:val="0"/>
          <w:noProof/>
          <w:color w:val="244061" w:themeColor="accent1" w:themeShade="80"/>
          <w:lang w:val="en-US"/>
        </w:rPr>
      </w:pPr>
      <w:hyperlink w:anchor="_Toc37246219" w:history="1">
        <w:r w:rsidR="00330756" w:rsidRPr="00BD6B9D">
          <w:rPr>
            <w:rStyle w:val="Hyperlink"/>
            <w:noProof/>
            <w:color w:val="244061" w:themeColor="accent1" w:themeShade="80"/>
          </w:rPr>
          <w:t>1.4. Teme secundare FSE</w:t>
        </w:r>
        <w:r w:rsidR="00330756" w:rsidRPr="00BD6B9D">
          <w:rPr>
            <w:noProof/>
            <w:webHidden/>
            <w:color w:val="244061" w:themeColor="accent1" w:themeShade="80"/>
          </w:rPr>
          <w:tab/>
        </w:r>
        <w:r w:rsidR="00330756" w:rsidRPr="00BD6B9D">
          <w:rPr>
            <w:noProof/>
            <w:webHidden/>
            <w:color w:val="244061" w:themeColor="accent1" w:themeShade="80"/>
          </w:rPr>
          <w:fldChar w:fldCharType="begin"/>
        </w:r>
        <w:r w:rsidR="00330756" w:rsidRPr="00BD6B9D">
          <w:rPr>
            <w:noProof/>
            <w:webHidden/>
            <w:color w:val="244061" w:themeColor="accent1" w:themeShade="80"/>
          </w:rPr>
          <w:instrText xml:space="preserve"> PAGEREF _Toc37246219 \h </w:instrText>
        </w:r>
        <w:r w:rsidR="00330756" w:rsidRPr="00BD6B9D">
          <w:rPr>
            <w:noProof/>
            <w:webHidden/>
            <w:color w:val="244061" w:themeColor="accent1" w:themeShade="80"/>
          </w:rPr>
        </w:r>
        <w:r w:rsidR="00330756" w:rsidRPr="00BD6B9D">
          <w:rPr>
            <w:noProof/>
            <w:webHidden/>
            <w:color w:val="244061" w:themeColor="accent1" w:themeShade="80"/>
          </w:rPr>
          <w:fldChar w:fldCharType="separate"/>
        </w:r>
        <w:r w:rsidR="001645E7" w:rsidRPr="00BD6B9D">
          <w:rPr>
            <w:noProof/>
            <w:webHidden/>
            <w:color w:val="244061" w:themeColor="accent1" w:themeShade="80"/>
          </w:rPr>
          <w:t>12</w:t>
        </w:r>
        <w:r w:rsidR="00330756" w:rsidRPr="00BD6B9D">
          <w:rPr>
            <w:noProof/>
            <w:webHidden/>
            <w:color w:val="244061" w:themeColor="accent1" w:themeShade="80"/>
          </w:rPr>
          <w:fldChar w:fldCharType="end"/>
        </w:r>
      </w:hyperlink>
    </w:p>
    <w:p w14:paraId="6F629DE0" w14:textId="77777777" w:rsidR="00330756" w:rsidRPr="00BD6B9D" w:rsidRDefault="004B5960">
      <w:pPr>
        <w:pStyle w:val="TOC2"/>
        <w:tabs>
          <w:tab w:val="right" w:leader="dot" w:pos="9628"/>
        </w:tabs>
        <w:rPr>
          <w:rFonts w:asciiTheme="minorHAnsi" w:eastAsiaTheme="minorEastAsia" w:hAnsiTheme="minorHAnsi" w:cstheme="minorBidi"/>
          <w:b w:val="0"/>
          <w:noProof/>
          <w:color w:val="244061" w:themeColor="accent1" w:themeShade="80"/>
          <w:lang w:val="en-US"/>
        </w:rPr>
      </w:pPr>
      <w:hyperlink w:anchor="_Toc37246220" w:history="1">
        <w:r w:rsidR="00330756" w:rsidRPr="00BD6B9D">
          <w:rPr>
            <w:rStyle w:val="Hyperlink"/>
            <w:noProof/>
            <w:color w:val="244061" w:themeColor="accent1" w:themeShade="80"/>
          </w:rPr>
          <w:t>1.5 Teme orizontale</w:t>
        </w:r>
        <w:r w:rsidR="00330756" w:rsidRPr="00BD6B9D">
          <w:rPr>
            <w:noProof/>
            <w:webHidden/>
            <w:color w:val="244061" w:themeColor="accent1" w:themeShade="80"/>
          </w:rPr>
          <w:tab/>
        </w:r>
        <w:r w:rsidR="00330756" w:rsidRPr="00BD6B9D">
          <w:rPr>
            <w:noProof/>
            <w:webHidden/>
            <w:color w:val="244061" w:themeColor="accent1" w:themeShade="80"/>
          </w:rPr>
          <w:fldChar w:fldCharType="begin"/>
        </w:r>
        <w:r w:rsidR="00330756" w:rsidRPr="00BD6B9D">
          <w:rPr>
            <w:noProof/>
            <w:webHidden/>
            <w:color w:val="244061" w:themeColor="accent1" w:themeShade="80"/>
          </w:rPr>
          <w:instrText xml:space="preserve"> PAGEREF _Toc37246220 \h </w:instrText>
        </w:r>
        <w:r w:rsidR="00330756" w:rsidRPr="00BD6B9D">
          <w:rPr>
            <w:noProof/>
            <w:webHidden/>
            <w:color w:val="244061" w:themeColor="accent1" w:themeShade="80"/>
          </w:rPr>
        </w:r>
        <w:r w:rsidR="00330756" w:rsidRPr="00BD6B9D">
          <w:rPr>
            <w:noProof/>
            <w:webHidden/>
            <w:color w:val="244061" w:themeColor="accent1" w:themeShade="80"/>
          </w:rPr>
          <w:fldChar w:fldCharType="separate"/>
        </w:r>
        <w:r w:rsidR="001645E7" w:rsidRPr="00BD6B9D">
          <w:rPr>
            <w:noProof/>
            <w:webHidden/>
            <w:color w:val="244061" w:themeColor="accent1" w:themeShade="80"/>
          </w:rPr>
          <w:t>13</w:t>
        </w:r>
        <w:r w:rsidR="00330756" w:rsidRPr="00BD6B9D">
          <w:rPr>
            <w:noProof/>
            <w:webHidden/>
            <w:color w:val="244061" w:themeColor="accent1" w:themeShade="80"/>
          </w:rPr>
          <w:fldChar w:fldCharType="end"/>
        </w:r>
      </w:hyperlink>
    </w:p>
    <w:p w14:paraId="354F7EA1" w14:textId="77777777" w:rsidR="00330756" w:rsidRPr="00BD6B9D" w:rsidRDefault="004B5960">
      <w:pPr>
        <w:pStyle w:val="TOC2"/>
        <w:tabs>
          <w:tab w:val="right" w:leader="dot" w:pos="9628"/>
        </w:tabs>
        <w:rPr>
          <w:rFonts w:asciiTheme="minorHAnsi" w:eastAsiaTheme="minorEastAsia" w:hAnsiTheme="minorHAnsi" w:cstheme="minorBidi"/>
          <w:b w:val="0"/>
          <w:noProof/>
          <w:color w:val="244061" w:themeColor="accent1" w:themeShade="80"/>
          <w:lang w:val="en-US"/>
        </w:rPr>
      </w:pPr>
      <w:hyperlink w:anchor="_Toc37246221" w:history="1">
        <w:r w:rsidR="00330756" w:rsidRPr="00BD6B9D">
          <w:rPr>
            <w:rStyle w:val="Hyperlink"/>
            <w:noProof/>
            <w:color w:val="244061" w:themeColor="accent1" w:themeShade="80"/>
          </w:rPr>
          <w:t>1.6 Tipuri de solicitanți și parteneri eligibili</w:t>
        </w:r>
        <w:r w:rsidR="00330756" w:rsidRPr="00BD6B9D">
          <w:rPr>
            <w:noProof/>
            <w:webHidden/>
            <w:color w:val="244061" w:themeColor="accent1" w:themeShade="80"/>
          </w:rPr>
          <w:tab/>
        </w:r>
        <w:r w:rsidR="00330756" w:rsidRPr="00BD6B9D">
          <w:rPr>
            <w:noProof/>
            <w:webHidden/>
            <w:color w:val="244061" w:themeColor="accent1" w:themeShade="80"/>
          </w:rPr>
          <w:fldChar w:fldCharType="begin"/>
        </w:r>
        <w:r w:rsidR="00330756" w:rsidRPr="00BD6B9D">
          <w:rPr>
            <w:noProof/>
            <w:webHidden/>
            <w:color w:val="244061" w:themeColor="accent1" w:themeShade="80"/>
          </w:rPr>
          <w:instrText xml:space="preserve"> PAGEREF _Toc37246221 \h </w:instrText>
        </w:r>
        <w:r w:rsidR="00330756" w:rsidRPr="00BD6B9D">
          <w:rPr>
            <w:noProof/>
            <w:webHidden/>
            <w:color w:val="244061" w:themeColor="accent1" w:themeShade="80"/>
          </w:rPr>
        </w:r>
        <w:r w:rsidR="00330756" w:rsidRPr="00BD6B9D">
          <w:rPr>
            <w:noProof/>
            <w:webHidden/>
            <w:color w:val="244061" w:themeColor="accent1" w:themeShade="80"/>
          </w:rPr>
          <w:fldChar w:fldCharType="separate"/>
        </w:r>
        <w:r w:rsidR="001645E7" w:rsidRPr="00BD6B9D">
          <w:rPr>
            <w:noProof/>
            <w:webHidden/>
            <w:color w:val="244061" w:themeColor="accent1" w:themeShade="80"/>
          </w:rPr>
          <w:t>14</w:t>
        </w:r>
        <w:r w:rsidR="00330756" w:rsidRPr="00BD6B9D">
          <w:rPr>
            <w:noProof/>
            <w:webHidden/>
            <w:color w:val="244061" w:themeColor="accent1" w:themeShade="80"/>
          </w:rPr>
          <w:fldChar w:fldCharType="end"/>
        </w:r>
      </w:hyperlink>
    </w:p>
    <w:p w14:paraId="45B9C1D3" w14:textId="77777777" w:rsidR="00330756" w:rsidRPr="00BD6B9D" w:rsidRDefault="004B5960">
      <w:pPr>
        <w:pStyle w:val="TOC2"/>
        <w:tabs>
          <w:tab w:val="right" w:leader="dot" w:pos="9628"/>
        </w:tabs>
        <w:rPr>
          <w:rFonts w:asciiTheme="minorHAnsi" w:eastAsiaTheme="minorEastAsia" w:hAnsiTheme="minorHAnsi" w:cstheme="minorBidi"/>
          <w:b w:val="0"/>
          <w:noProof/>
          <w:color w:val="244061" w:themeColor="accent1" w:themeShade="80"/>
          <w:lang w:val="en-US"/>
        </w:rPr>
      </w:pPr>
      <w:hyperlink w:anchor="_Toc37246222" w:history="1">
        <w:r w:rsidR="00330756" w:rsidRPr="00BD6B9D">
          <w:rPr>
            <w:rStyle w:val="Hyperlink"/>
            <w:noProof/>
            <w:color w:val="244061" w:themeColor="accent1" w:themeShade="80"/>
          </w:rPr>
          <w:t>1.7 Durata proiectului</w:t>
        </w:r>
        <w:r w:rsidR="00330756" w:rsidRPr="00BD6B9D">
          <w:rPr>
            <w:noProof/>
            <w:webHidden/>
            <w:color w:val="244061" w:themeColor="accent1" w:themeShade="80"/>
          </w:rPr>
          <w:tab/>
        </w:r>
        <w:r w:rsidR="00330756" w:rsidRPr="00BD6B9D">
          <w:rPr>
            <w:noProof/>
            <w:webHidden/>
            <w:color w:val="244061" w:themeColor="accent1" w:themeShade="80"/>
          </w:rPr>
          <w:fldChar w:fldCharType="begin"/>
        </w:r>
        <w:r w:rsidR="00330756" w:rsidRPr="00BD6B9D">
          <w:rPr>
            <w:noProof/>
            <w:webHidden/>
            <w:color w:val="244061" w:themeColor="accent1" w:themeShade="80"/>
          </w:rPr>
          <w:instrText xml:space="preserve"> PAGEREF _Toc37246222 \h </w:instrText>
        </w:r>
        <w:r w:rsidR="00330756" w:rsidRPr="00BD6B9D">
          <w:rPr>
            <w:noProof/>
            <w:webHidden/>
            <w:color w:val="244061" w:themeColor="accent1" w:themeShade="80"/>
          </w:rPr>
        </w:r>
        <w:r w:rsidR="00330756" w:rsidRPr="00BD6B9D">
          <w:rPr>
            <w:noProof/>
            <w:webHidden/>
            <w:color w:val="244061" w:themeColor="accent1" w:themeShade="80"/>
          </w:rPr>
          <w:fldChar w:fldCharType="separate"/>
        </w:r>
        <w:r w:rsidR="001645E7" w:rsidRPr="00BD6B9D">
          <w:rPr>
            <w:noProof/>
            <w:webHidden/>
            <w:color w:val="244061" w:themeColor="accent1" w:themeShade="80"/>
          </w:rPr>
          <w:t>15</w:t>
        </w:r>
        <w:r w:rsidR="00330756" w:rsidRPr="00BD6B9D">
          <w:rPr>
            <w:noProof/>
            <w:webHidden/>
            <w:color w:val="244061" w:themeColor="accent1" w:themeShade="80"/>
          </w:rPr>
          <w:fldChar w:fldCharType="end"/>
        </w:r>
      </w:hyperlink>
    </w:p>
    <w:p w14:paraId="024DA59B" w14:textId="77777777" w:rsidR="00330756" w:rsidRPr="00BD6B9D" w:rsidRDefault="004B5960">
      <w:pPr>
        <w:pStyle w:val="TOC2"/>
        <w:tabs>
          <w:tab w:val="right" w:leader="dot" w:pos="9628"/>
        </w:tabs>
        <w:rPr>
          <w:rFonts w:asciiTheme="minorHAnsi" w:eastAsiaTheme="minorEastAsia" w:hAnsiTheme="minorHAnsi" w:cstheme="minorBidi"/>
          <w:b w:val="0"/>
          <w:noProof/>
          <w:color w:val="244061" w:themeColor="accent1" w:themeShade="80"/>
          <w:lang w:val="en-US"/>
        </w:rPr>
      </w:pPr>
      <w:hyperlink w:anchor="_Toc37246223" w:history="1">
        <w:r w:rsidR="00330756" w:rsidRPr="00BD6B9D">
          <w:rPr>
            <w:rStyle w:val="Hyperlink"/>
            <w:noProof/>
            <w:color w:val="244061" w:themeColor="accent1" w:themeShade="80"/>
          </w:rPr>
          <w:t>1.8 Grup țintă</w:t>
        </w:r>
        <w:r w:rsidR="00330756" w:rsidRPr="00BD6B9D">
          <w:rPr>
            <w:noProof/>
            <w:webHidden/>
            <w:color w:val="244061" w:themeColor="accent1" w:themeShade="80"/>
          </w:rPr>
          <w:tab/>
        </w:r>
        <w:r w:rsidR="00330756" w:rsidRPr="00BD6B9D">
          <w:rPr>
            <w:noProof/>
            <w:webHidden/>
            <w:color w:val="244061" w:themeColor="accent1" w:themeShade="80"/>
          </w:rPr>
          <w:fldChar w:fldCharType="begin"/>
        </w:r>
        <w:r w:rsidR="00330756" w:rsidRPr="00BD6B9D">
          <w:rPr>
            <w:noProof/>
            <w:webHidden/>
            <w:color w:val="244061" w:themeColor="accent1" w:themeShade="80"/>
          </w:rPr>
          <w:instrText xml:space="preserve"> PAGEREF _Toc37246223 \h </w:instrText>
        </w:r>
        <w:r w:rsidR="00330756" w:rsidRPr="00BD6B9D">
          <w:rPr>
            <w:noProof/>
            <w:webHidden/>
            <w:color w:val="244061" w:themeColor="accent1" w:themeShade="80"/>
          </w:rPr>
        </w:r>
        <w:r w:rsidR="00330756" w:rsidRPr="00BD6B9D">
          <w:rPr>
            <w:noProof/>
            <w:webHidden/>
            <w:color w:val="244061" w:themeColor="accent1" w:themeShade="80"/>
          </w:rPr>
          <w:fldChar w:fldCharType="separate"/>
        </w:r>
        <w:r w:rsidR="001645E7" w:rsidRPr="00BD6B9D">
          <w:rPr>
            <w:noProof/>
            <w:webHidden/>
            <w:color w:val="244061" w:themeColor="accent1" w:themeShade="80"/>
          </w:rPr>
          <w:t>15</w:t>
        </w:r>
        <w:r w:rsidR="00330756" w:rsidRPr="00BD6B9D">
          <w:rPr>
            <w:noProof/>
            <w:webHidden/>
            <w:color w:val="244061" w:themeColor="accent1" w:themeShade="80"/>
          </w:rPr>
          <w:fldChar w:fldCharType="end"/>
        </w:r>
      </w:hyperlink>
    </w:p>
    <w:p w14:paraId="77D6D8A3" w14:textId="77777777" w:rsidR="00330756" w:rsidRPr="00BD6B9D" w:rsidRDefault="004B5960">
      <w:pPr>
        <w:pStyle w:val="TOC2"/>
        <w:tabs>
          <w:tab w:val="right" w:leader="dot" w:pos="9628"/>
        </w:tabs>
        <w:rPr>
          <w:rFonts w:asciiTheme="minorHAnsi" w:eastAsiaTheme="minorEastAsia" w:hAnsiTheme="minorHAnsi" w:cstheme="minorBidi"/>
          <w:b w:val="0"/>
          <w:noProof/>
          <w:color w:val="244061" w:themeColor="accent1" w:themeShade="80"/>
          <w:lang w:val="en-US"/>
        </w:rPr>
      </w:pPr>
      <w:hyperlink w:anchor="_Toc37246224" w:history="1">
        <w:r w:rsidR="00330756" w:rsidRPr="00BD6B9D">
          <w:rPr>
            <w:rStyle w:val="Hyperlink"/>
            <w:noProof/>
            <w:color w:val="244061" w:themeColor="accent1" w:themeShade="80"/>
          </w:rPr>
          <w:t>1.9. Indicatori specifici de program</w:t>
        </w:r>
        <w:r w:rsidR="00330756" w:rsidRPr="00BD6B9D">
          <w:rPr>
            <w:noProof/>
            <w:webHidden/>
            <w:color w:val="244061" w:themeColor="accent1" w:themeShade="80"/>
          </w:rPr>
          <w:tab/>
        </w:r>
        <w:r w:rsidR="00330756" w:rsidRPr="00BD6B9D">
          <w:rPr>
            <w:noProof/>
            <w:webHidden/>
            <w:color w:val="244061" w:themeColor="accent1" w:themeShade="80"/>
          </w:rPr>
          <w:fldChar w:fldCharType="begin"/>
        </w:r>
        <w:r w:rsidR="00330756" w:rsidRPr="00BD6B9D">
          <w:rPr>
            <w:noProof/>
            <w:webHidden/>
            <w:color w:val="244061" w:themeColor="accent1" w:themeShade="80"/>
          </w:rPr>
          <w:instrText xml:space="preserve"> PAGEREF _Toc37246224 \h </w:instrText>
        </w:r>
        <w:r w:rsidR="00330756" w:rsidRPr="00BD6B9D">
          <w:rPr>
            <w:noProof/>
            <w:webHidden/>
            <w:color w:val="244061" w:themeColor="accent1" w:themeShade="80"/>
          </w:rPr>
        </w:r>
        <w:r w:rsidR="00330756" w:rsidRPr="00BD6B9D">
          <w:rPr>
            <w:noProof/>
            <w:webHidden/>
            <w:color w:val="244061" w:themeColor="accent1" w:themeShade="80"/>
          </w:rPr>
          <w:fldChar w:fldCharType="separate"/>
        </w:r>
        <w:r w:rsidR="001645E7" w:rsidRPr="00BD6B9D">
          <w:rPr>
            <w:noProof/>
            <w:webHidden/>
            <w:color w:val="244061" w:themeColor="accent1" w:themeShade="80"/>
          </w:rPr>
          <w:t>18</w:t>
        </w:r>
        <w:r w:rsidR="00330756" w:rsidRPr="00BD6B9D">
          <w:rPr>
            <w:noProof/>
            <w:webHidden/>
            <w:color w:val="244061" w:themeColor="accent1" w:themeShade="80"/>
          </w:rPr>
          <w:fldChar w:fldCharType="end"/>
        </w:r>
      </w:hyperlink>
    </w:p>
    <w:p w14:paraId="0841E14D" w14:textId="77777777" w:rsidR="00330756" w:rsidRPr="00BD6B9D" w:rsidRDefault="004B5960">
      <w:pPr>
        <w:pStyle w:val="TOC2"/>
        <w:tabs>
          <w:tab w:val="right" w:leader="dot" w:pos="9628"/>
        </w:tabs>
        <w:rPr>
          <w:rFonts w:asciiTheme="minorHAnsi" w:eastAsiaTheme="minorEastAsia" w:hAnsiTheme="minorHAnsi" w:cstheme="minorBidi"/>
          <w:b w:val="0"/>
          <w:noProof/>
          <w:color w:val="244061" w:themeColor="accent1" w:themeShade="80"/>
          <w:lang w:val="en-US"/>
        </w:rPr>
      </w:pPr>
      <w:hyperlink w:anchor="_Toc37246225" w:history="1">
        <w:r w:rsidR="00330756" w:rsidRPr="00BD6B9D">
          <w:rPr>
            <w:rStyle w:val="Hyperlink"/>
            <w:noProof/>
            <w:color w:val="244061" w:themeColor="accent1" w:themeShade="80"/>
          </w:rPr>
          <w:t>1.10. Alocarea financiară stabilită</w:t>
        </w:r>
        <w:r w:rsidR="00330756" w:rsidRPr="00BD6B9D">
          <w:rPr>
            <w:noProof/>
            <w:webHidden/>
            <w:color w:val="244061" w:themeColor="accent1" w:themeShade="80"/>
          </w:rPr>
          <w:tab/>
        </w:r>
        <w:r w:rsidR="00330756" w:rsidRPr="00BD6B9D">
          <w:rPr>
            <w:noProof/>
            <w:webHidden/>
            <w:color w:val="244061" w:themeColor="accent1" w:themeShade="80"/>
          </w:rPr>
          <w:fldChar w:fldCharType="begin"/>
        </w:r>
        <w:r w:rsidR="00330756" w:rsidRPr="00BD6B9D">
          <w:rPr>
            <w:noProof/>
            <w:webHidden/>
            <w:color w:val="244061" w:themeColor="accent1" w:themeShade="80"/>
          </w:rPr>
          <w:instrText xml:space="preserve"> PAGEREF _Toc37246225 \h </w:instrText>
        </w:r>
        <w:r w:rsidR="00330756" w:rsidRPr="00BD6B9D">
          <w:rPr>
            <w:noProof/>
            <w:webHidden/>
            <w:color w:val="244061" w:themeColor="accent1" w:themeShade="80"/>
          </w:rPr>
        </w:r>
        <w:r w:rsidR="00330756" w:rsidRPr="00BD6B9D">
          <w:rPr>
            <w:noProof/>
            <w:webHidden/>
            <w:color w:val="244061" w:themeColor="accent1" w:themeShade="80"/>
          </w:rPr>
          <w:fldChar w:fldCharType="separate"/>
        </w:r>
        <w:r w:rsidR="001645E7" w:rsidRPr="00BD6B9D">
          <w:rPr>
            <w:noProof/>
            <w:webHidden/>
            <w:color w:val="244061" w:themeColor="accent1" w:themeShade="80"/>
          </w:rPr>
          <w:t>21</w:t>
        </w:r>
        <w:r w:rsidR="00330756" w:rsidRPr="00BD6B9D">
          <w:rPr>
            <w:noProof/>
            <w:webHidden/>
            <w:color w:val="244061" w:themeColor="accent1" w:themeShade="80"/>
          </w:rPr>
          <w:fldChar w:fldCharType="end"/>
        </w:r>
      </w:hyperlink>
    </w:p>
    <w:p w14:paraId="626D09BB" w14:textId="77777777" w:rsidR="00330756" w:rsidRPr="00BD6B9D" w:rsidRDefault="004B5960">
      <w:pPr>
        <w:pStyle w:val="TOC2"/>
        <w:tabs>
          <w:tab w:val="right" w:leader="dot" w:pos="9628"/>
        </w:tabs>
        <w:rPr>
          <w:rFonts w:asciiTheme="minorHAnsi" w:eastAsiaTheme="minorEastAsia" w:hAnsiTheme="minorHAnsi" w:cstheme="minorBidi"/>
          <w:b w:val="0"/>
          <w:noProof/>
          <w:color w:val="244061" w:themeColor="accent1" w:themeShade="80"/>
          <w:lang w:val="en-US"/>
        </w:rPr>
      </w:pPr>
      <w:hyperlink w:anchor="_Toc37246226" w:history="1">
        <w:r w:rsidR="00330756" w:rsidRPr="00BD6B9D">
          <w:rPr>
            <w:rStyle w:val="Hyperlink"/>
            <w:noProof/>
            <w:color w:val="244061" w:themeColor="accent1" w:themeShade="80"/>
          </w:rPr>
          <w:t>1.11 Valoarea maximă a proiectului, rata de cofinanțare</w:t>
        </w:r>
        <w:r w:rsidR="00330756" w:rsidRPr="00BD6B9D">
          <w:rPr>
            <w:noProof/>
            <w:webHidden/>
            <w:color w:val="244061" w:themeColor="accent1" w:themeShade="80"/>
          </w:rPr>
          <w:tab/>
        </w:r>
        <w:r w:rsidR="00330756" w:rsidRPr="00BD6B9D">
          <w:rPr>
            <w:noProof/>
            <w:webHidden/>
            <w:color w:val="244061" w:themeColor="accent1" w:themeShade="80"/>
          </w:rPr>
          <w:fldChar w:fldCharType="begin"/>
        </w:r>
        <w:r w:rsidR="00330756" w:rsidRPr="00BD6B9D">
          <w:rPr>
            <w:noProof/>
            <w:webHidden/>
            <w:color w:val="244061" w:themeColor="accent1" w:themeShade="80"/>
          </w:rPr>
          <w:instrText xml:space="preserve"> PAGEREF _Toc37246226 \h </w:instrText>
        </w:r>
        <w:r w:rsidR="00330756" w:rsidRPr="00BD6B9D">
          <w:rPr>
            <w:noProof/>
            <w:webHidden/>
            <w:color w:val="244061" w:themeColor="accent1" w:themeShade="80"/>
          </w:rPr>
        </w:r>
        <w:r w:rsidR="00330756" w:rsidRPr="00BD6B9D">
          <w:rPr>
            <w:noProof/>
            <w:webHidden/>
            <w:color w:val="244061" w:themeColor="accent1" w:themeShade="80"/>
          </w:rPr>
          <w:fldChar w:fldCharType="separate"/>
        </w:r>
        <w:r w:rsidR="001645E7" w:rsidRPr="00BD6B9D">
          <w:rPr>
            <w:noProof/>
            <w:webHidden/>
            <w:color w:val="244061" w:themeColor="accent1" w:themeShade="80"/>
          </w:rPr>
          <w:t>21</w:t>
        </w:r>
        <w:r w:rsidR="00330756" w:rsidRPr="00BD6B9D">
          <w:rPr>
            <w:noProof/>
            <w:webHidden/>
            <w:color w:val="244061" w:themeColor="accent1" w:themeShade="80"/>
          </w:rPr>
          <w:fldChar w:fldCharType="end"/>
        </w:r>
      </w:hyperlink>
    </w:p>
    <w:p w14:paraId="0C1B4512" w14:textId="77777777" w:rsidR="00330756" w:rsidRPr="00BD6B9D" w:rsidRDefault="004B5960">
      <w:pPr>
        <w:pStyle w:val="TOC3"/>
        <w:tabs>
          <w:tab w:val="right" w:leader="dot" w:pos="9628"/>
        </w:tabs>
        <w:rPr>
          <w:rFonts w:asciiTheme="minorHAnsi" w:eastAsiaTheme="minorEastAsia" w:hAnsiTheme="minorHAnsi" w:cstheme="minorBidi"/>
          <w:noProof/>
          <w:color w:val="244061" w:themeColor="accent1" w:themeShade="80"/>
          <w:lang w:val="en-US"/>
        </w:rPr>
      </w:pPr>
      <w:hyperlink w:anchor="_Toc37246227" w:history="1">
        <w:r w:rsidR="00330756" w:rsidRPr="00BD6B9D">
          <w:rPr>
            <w:rStyle w:val="Hyperlink"/>
            <w:rFonts w:ascii="Trebuchet MS" w:hAnsi="Trebuchet MS"/>
            <w:b/>
            <w:noProof/>
            <w:color w:val="244061" w:themeColor="accent1" w:themeShade="80"/>
          </w:rPr>
          <w:t>1.11.1 Valoarea maximă a proiectului</w:t>
        </w:r>
        <w:r w:rsidR="00330756" w:rsidRPr="00BD6B9D">
          <w:rPr>
            <w:noProof/>
            <w:webHidden/>
            <w:color w:val="244061" w:themeColor="accent1" w:themeShade="80"/>
          </w:rPr>
          <w:tab/>
        </w:r>
        <w:r w:rsidR="00330756" w:rsidRPr="00BD6B9D">
          <w:rPr>
            <w:noProof/>
            <w:webHidden/>
            <w:color w:val="244061" w:themeColor="accent1" w:themeShade="80"/>
          </w:rPr>
          <w:fldChar w:fldCharType="begin"/>
        </w:r>
        <w:r w:rsidR="00330756" w:rsidRPr="00BD6B9D">
          <w:rPr>
            <w:noProof/>
            <w:webHidden/>
            <w:color w:val="244061" w:themeColor="accent1" w:themeShade="80"/>
          </w:rPr>
          <w:instrText xml:space="preserve"> PAGEREF _Toc37246227 \h </w:instrText>
        </w:r>
        <w:r w:rsidR="00330756" w:rsidRPr="00BD6B9D">
          <w:rPr>
            <w:noProof/>
            <w:webHidden/>
            <w:color w:val="244061" w:themeColor="accent1" w:themeShade="80"/>
          </w:rPr>
        </w:r>
        <w:r w:rsidR="00330756" w:rsidRPr="00BD6B9D">
          <w:rPr>
            <w:noProof/>
            <w:webHidden/>
            <w:color w:val="244061" w:themeColor="accent1" w:themeShade="80"/>
          </w:rPr>
          <w:fldChar w:fldCharType="separate"/>
        </w:r>
        <w:r w:rsidR="001645E7" w:rsidRPr="00BD6B9D">
          <w:rPr>
            <w:noProof/>
            <w:webHidden/>
            <w:color w:val="244061" w:themeColor="accent1" w:themeShade="80"/>
          </w:rPr>
          <w:t>21</w:t>
        </w:r>
        <w:r w:rsidR="00330756" w:rsidRPr="00BD6B9D">
          <w:rPr>
            <w:noProof/>
            <w:webHidden/>
            <w:color w:val="244061" w:themeColor="accent1" w:themeShade="80"/>
          </w:rPr>
          <w:fldChar w:fldCharType="end"/>
        </w:r>
      </w:hyperlink>
    </w:p>
    <w:p w14:paraId="0D3579DE" w14:textId="77777777" w:rsidR="00330756" w:rsidRPr="00BD6B9D" w:rsidRDefault="004B5960">
      <w:pPr>
        <w:pStyle w:val="TOC3"/>
        <w:tabs>
          <w:tab w:val="right" w:leader="dot" w:pos="9628"/>
        </w:tabs>
        <w:rPr>
          <w:rFonts w:asciiTheme="minorHAnsi" w:eastAsiaTheme="minorEastAsia" w:hAnsiTheme="minorHAnsi" w:cstheme="minorBidi"/>
          <w:noProof/>
          <w:color w:val="244061" w:themeColor="accent1" w:themeShade="80"/>
          <w:lang w:val="en-US"/>
        </w:rPr>
      </w:pPr>
      <w:hyperlink w:anchor="_Toc37246228" w:history="1">
        <w:r w:rsidR="00330756" w:rsidRPr="00BD6B9D">
          <w:rPr>
            <w:rStyle w:val="Hyperlink"/>
            <w:rFonts w:ascii="Trebuchet MS" w:hAnsi="Trebuchet MS"/>
            <w:b/>
            <w:noProof/>
            <w:color w:val="244061" w:themeColor="accent1" w:themeShade="80"/>
          </w:rPr>
          <w:t>1.11.2 Contribuția proprie minima a solicitantului</w:t>
        </w:r>
        <w:r w:rsidR="00330756" w:rsidRPr="00BD6B9D">
          <w:rPr>
            <w:noProof/>
            <w:webHidden/>
            <w:color w:val="244061" w:themeColor="accent1" w:themeShade="80"/>
          </w:rPr>
          <w:tab/>
        </w:r>
        <w:r w:rsidR="00330756" w:rsidRPr="00BD6B9D">
          <w:rPr>
            <w:noProof/>
            <w:webHidden/>
            <w:color w:val="244061" w:themeColor="accent1" w:themeShade="80"/>
          </w:rPr>
          <w:fldChar w:fldCharType="begin"/>
        </w:r>
        <w:r w:rsidR="00330756" w:rsidRPr="00BD6B9D">
          <w:rPr>
            <w:noProof/>
            <w:webHidden/>
            <w:color w:val="244061" w:themeColor="accent1" w:themeShade="80"/>
          </w:rPr>
          <w:instrText xml:space="preserve"> PAGEREF _Toc37246228 \h </w:instrText>
        </w:r>
        <w:r w:rsidR="00330756" w:rsidRPr="00BD6B9D">
          <w:rPr>
            <w:noProof/>
            <w:webHidden/>
            <w:color w:val="244061" w:themeColor="accent1" w:themeShade="80"/>
          </w:rPr>
        </w:r>
        <w:r w:rsidR="00330756" w:rsidRPr="00BD6B9D">
          <w:rPr>
            <w:noProof/>
            <w:webHidden/>
            <w:color w:val="244061" w:themeColor="accent1" w:themeShade="80"/>
          </w:rPr>
          <w:fldChar w:fldCharType="separate"/>
        </w:r>
        <w:r w:rsidR="001645E7" w:rsidRPr="00BD6B9D">
          <w:rPr>
            <w:noProof/>
            <w:webHidden/>
            <w:color w:val="244061" w:themeColor="accent1" w:themeShade="80"/>
          </w:rPr>
          <w:t>22</w:t>
        </w:r>
        <w:r w:rsidR="00330756" w:rsidRPr="00BD6B9D">
          <w:rPr>
            <w:noProof/>
            <w:webHidden/>
            <w:color w:val="244061" w:themeColor="accent1" w:themeShade="80"/>
          </w:rPr>
          <w:fldChar w:fldCharType="end"/>
        </w:r>
      </w:hyperlink>
    </w:p>
    <w:p w14:paraId="5790E136" w14:textId="77777777" w:rsidR="00330756" w:rsidRPr="00BD6B9D" w:rsidRDefault="004B5960">
      <w:pPr>
        <w:pStyle w:val="TOC1"/>
        <w:tabs>
          <w:tab w:val="right" w:leader="dot" w:pos="9628"/>
        </w:tabs>
        <w:rPr>
          <w:rFonts w:asciiTheme="minorHAnsi" w:eastAsiaTheme="minorEastAsia" w:hAnsiTheme="minorHAnsi" w:cstheme="minorBidi"/>
          <w:noProof/>
          <w:color w:val="244061" w:themeColor="accent1" w:themeShade="80"/>
          <w:lang w:val="en-US"/>
        </w:rPr>
      </w:pPr>
      <w:hyperlink w:anchor="_Toc37246229" w:history="1">
        <w:r w:rsidR="00330756" w:rsidRPr="00BD6B9D">
          <w:rPr>
            <w:rStyle w:val="Hyperlink"/>
            <w:rFonts w:ascii="Trebuchet MS" w:hAnsi="Trebuchet MS"/>
            <w:b/>
            <w:noProof/>
            <w:color w:val="244061" w:themeColor="accent1" w:themeShade="80"/>
          </w:rPr>
          <w:t>CAPITOLUL 2. Reguli pentru acordarea finanțării</w:t>
        </w:r>
        <w:r w:rsidR="00330756" w:rsidRPr="00BD6B9D">
          <w:rPr>
            <w:noProof/>
            <w:webHidden/>
            <w:color w:val="244061" w:themeColor="accent1" w:themeShade="80"/>
          </w:rPr>
          <w:tab/>
        </w:r>
        <w:r w:rsidR="00330756" w:rsidRPr="00BD6B9D">
          <w:rPr>
            <w:noProof/>
            <w:webHidden/>
            <w:color w:val="244061" w:themeColor="accent1" w:themeShade="80"/>
          </w:rPr>
          <w:fldChar w:fldCharType="begin"/>
        </w:r>
        <w:r w:rsidR="00330756" w:rsidRPr="00BD6B9D">
          <w:rPr>
            <w:noProof/>
            <w:webHidden/>
            <w:color w:val="244061" w:themeColor="accent1" w:themeShade="80"/>
          </w:rPr>
          <w:instrText xml:space="preserve"> PAGEREF _Toc37246229 \h </w:instrText>
        </w:r>
        <w:r w:rsidR="00330756" w:rsidRPr="00BD6B9D">
          <w:rPr>
            <w:noProof/>
            <w:webHidden/>
            <w:color w:val="244061" w:themeColor="accent1" w:themeShade="80"/>
          </w:rPr>
        </w:r>
        <w:r w:rsidR="00330756" w:rsidRPr="00BD6B9D">
          <w:rPr>
            <w:noProof/>
            <w:webHidden/>
            <w:color w:val="244061" w:themeColor="accent1" w:themeShade="80"/>
          </w:rPr>
          <w:fldChar w:fldCharType="separate"/>
        </w:r>
        <w:r w:rsidR="001645E7" w:rsidRPr="00BD6B9D">
          <w:rPr>
            <w:noProof/>
            <w:webHidden/>
            <w:color w:val="244061" w:themeColor="accent1" w:themeShade="80"/>
          </w:rPr>
          <w:t>22</w:t>
        </w:r>
        <w:r w:rsidR="00330756" w:rsidRPr="00BD6B9D">
          <w:rPr>
            <w:noProof/>
            <w:webHidden/>
            <w:color w:val="244061" w:themeColor="accent1" w:themeShade="80"/>
          </w:rPr>
          <w:fldChar w:fldCharType="end"/>
        </w:r>
      </w:hyperlink>
    </w:p>
    <w:p w14:paraId="6C1CAADB" w14:textId="77777777" w:rsidR="00330756" w:rsidRPr="00BD6B9D" w:rsidRDefault="004B5960">
      <w:pPr>
        <w:pStyle w:val="TOC2"/>
        <w:tabs>
          <w:tab w:val="right" w:leader="dot" w:pos="9628"/>
        </w:tabs>
        <w:rPr>
          <w:rFonts w:asciiTheme="minorHAnsi" w:eastAsiaTheme="minorEastAsia" w:hAnsiTheme="minorHAnsi" w:cstheme="minorBidi"/>
          <w:b w:val="0"/>
          <w:noProof/>
          <w:color w:val="244061" w:themeColor="accent1" w:themeShade="80"/>
          <w:lang w:val="en-US"/>
        </w:rPr>
      </w:pPr>
      <w:hyperlink w:anchor="_Toc37246230" w:history="1">
        <w:r w:rsidR="00330756" w:rsidRPr="00BD6B9D">
          <w:rPr>
            <w:rStyle w:val="Hyperlink"/>
            <w:noProof/>
            <w:color w:val="244061" w:themeColor="accent1" w:themeShade="80"/>
          </w:rPr>
          <w:t>2.1 Eligibilitatea solicitantului</w:t>
        </w:r>
        <w:r w:rsidR="00330756" w:rsidRPr="00BD6B9D">
          <w:rPr>
            <w:noProof/>
            <w:webHidden/>
            <w:color w:val="244061" w:themeColor="accent1" w:themeShade="80"/>
          </w:rPr>
          <w:tab/>
        </w:r>
        <w:r w:rsidR="00330756" w:rsidRPr="00BD6B9D">
          <w:rPr>
            <w:noProof/>
            <w:webHidden/>
            <w:color w:val="244061" w:themeColor="accent1" w:themeShade="80"/>
          </w:rPr>
          <w:fldChar w:fldCharType="begin"/>
        </w:r>
        <w:r w:rsidR="00330756" w:rsidRPr="00BD6B9D">
          <w:rPr>
            <w:noProof/>
            <w:webHidden/>
            <w:color w:val="244061" w:themeColor="accent1" w:themeShade="80"/>
          </w:rPr>
          <w:instrText xml:space="preserve"> PAGEREF _Toc37246230 \h </w:instrText>
        </w:r>
        <w:r w:rsidR="00330756" w:rsidRPr="00BD6B9D">
          <w:rPr>
            <w:noProof/>
            <w:webHidden/>
            <w:color w:val="244061" w:themeColor="accent1" w:themeShade="80"/>
          </w:rPr>
        </w:r>
        <w:r w:rsidR="00330756" w:rsidRPr="00BD6B9D">
          <w:rPr>
            <w:noProof/>
            <w:webHidden/>
            <w:color w:val="244061" w:themeColor="accent1" w:themeShade="80"/>
          </w:rPr>
          <w:fldChar w:fldCharType="separate"/>
        </w:r>
        <w:r w:rsidR="001645E7" w:rsidRPr="00BD6B9D">
          <w:rPr>
            <w:noProof/>
            <w:webHidden/>
            <w:color w:val="244061" w:themeColor="accent1" w:themeShade="80"/>
          </w:rPr>
          <w:t>22</w:t>
        </w:r>
        <w:r w:rsidR="00330756" w:rsidRPr="00BD6B9D">
          <w:rPr>
            <w:noProof/>
            <w:webHidden/>
            <w:color w:val="244061" w:themeColor="accent1" w:themeShade="80"/>
          </w:rPr>
          <w:fldChar w:fldCharType="end"/>
        </w:r>
      </w:hyperlink>
    </w:p>
    <w:p w14:paraId="22D39663" w14:textId="77777777" w:rsidR="00330756" w:rsidRPr="00BD6B9D" w:rsidRDefault="004B5960">
      <w:pPr>
        <w:pStyle w:val="TOC2"/>
        <w:tabs>
          <w:tab w:val="right" w:leader="dot" w:pos="9628"/>
        </w:tabs>
        <w:rPr>
          <w:rFonts w:asciiTheme="minorHAnsi" w:eastAsiaTheme="minorEastAsia" w:hAnsiTheme="minorHAnsi" w:cstheme="minorBidi"/>
          <w:b w:val="0"/>
          <w:noProof/>
          <w:color w:val="244061" w:themeColor="accent1" w:themeShade="80"/>
          <w:lang w:val="en-US"/>
        </w:rPr>
      </w:pPr>
      <w:hyperlink w:anchor="_Toc37246231" w:history="1">
        <w:r w:rsidR="00330756" w:rsidRPr="00BD6B9D">
          <w:rPr>
            <w:rStyle w:val="Hyperlink"/>
            <w:noProof/>
            <w:color w:val="244061" w:themeColor="accent1" w:themeShade="80"/>
          </w:rPr>
          <w:t>2.2. Eligibilitatea proiectului</w:t>
        </w:r>
        <w:r w:rsidR="00330756" w:rsidRPr="00BD6B9D">
          <w:rPr>
            <w:noProof/>
            <w:webHidden/>
            <w:color w:val="244061" w:themeColor="accent1" w:themeShade="80"/>
          </w:rPr>
          <w:tab/>
        </w:r>
        <w:r w:rsidR="00330756" w:rsidRPr="00BD6B9D">
          <w:rPr>
            <w:noProof/>
            <w:webHidden/>
            <w:color w:val="244061" w:themeColor="accent1" w:themeShade="80"/>
          </w:rPr>
          <w:fldChar w:fldCharType="begin"/>
        </w:r>
        <w:r w:rsidR="00330756" w:rsidRPr="00BD6B9D">
          <w:rPr>
            <w:noProof/>
            <w:webHidden/>
            <w:color w:val="244061" w:themeColor="accent1" w:themeShade="80"/>
          </w:rPr>
          <w:instrText xml:space="preserve"> PAGEREF _Toc37246231 \h </w:instrText>
        </w:r>
        <w:r w:rsidR="00330756" w:rsidRPr="00BD6B9D">
          <w:rPr>
            <w:noProof/>
            <w:webHidden/>
            <w:color w:val="244061" w:themeColor="accent1" w:themeShade="80"/>
          </w:rPr>
        </w:r>
        <w:r w:rsidR="00330756" w:rsidRPr="00BD6B9D">
          <w:rPr>
            <w:noProof/>
            <w:webHidden/>
            <w:color w:val="244061" w:themeColor="accent1" w:themeShade="80"/>
          </w:rPr>
          <w:fldChar w:fldCharType="separate"/>
        </w:r>
        <w:r w:rsidR="001645E7" w:rsidRPr="00BD6B9D">
          <w:rPr>
            <w:noProof/>
            <w:webHidden/>
            <w:color w:val="244061" w:themeColor="accent1" w:themeShade="80"/>
          </w:rPr>
          <w:t>22</w:t>
        </w:r>
        <w:r w:rsidR="00330756" w:rsidRPr="00BD6B9D">
          <w:rPr>
            <w:noProof/>
            <w:webHidden/>
            <w:color w:val="244061" w:themeColor="accent1" w:themeShade="80"/>
          </w:rPr>
          <w:fldChar w:fldCharType="end"/>
        </w:r>
      </w:hyperlink>
    </w:p>
    <w:p w14:paraId="2A3D0D23" w14:textId="77777777" w:rsidR="00330756" w:rsidRPr="00BD6B9D" w:rsidRDefault="004B5960">
      <w:pPr>
        <w:pStyle w:val="TOC2"/>
        <w:tabs>
          <w:tab w:val="right" w:leader="dot" w:pos="9628"/>
        </w:tabs>
        <w:rPr>
          <w:rFonts w:asciiTheme="minorHAnsi" w:eastAsiaTheme="minorEastAsia" w:hAnsiTheme="minorHAnsi" w:cstheme="minorBidi"/>
          <w:b w:val="0"/>
          <w:noProof/>
          <w:color w:val="244061" w:themeColor="accent1" w:themeShade="80"/>
          <w:lang w:val="en-US"/>
        </w:rPr>
      </w:pPr>
      <w:hyperlink w:anchor="_Toc37246232" w:history="1">
        <w:r w:rsidR="00330756" w:rsidRPr="00BD6B9D">
          <w:rPr>
            <w:rStyle w:val="Hyperlink"/>
            <w:noProof/>
            <w:color w:val="244061" w:themeColor="accent1" w:themeShade="80"/>
          </w:rPr>
          <w:t>2.3. Încadrarea cheltuielilor</w:t>
        </w:r>
        <w:r w:rsidR="00330756" w:rsidRPr="00BD6B9D">
          <w:rPr>
            <w:noProof/>
            <w:webHidden/>
            <w:color w:val="244061" w:themeColor="accent1" w:themeShade="80"/>
          </w:rPr>
          <w:tab/>
        </w:r>
        <w:r w:rsidR="00330756" w:rsidRPr="00BD6B9D">
          <w:rPr>
            <w:noProof/>
            <w:webHidden/>
            <w:color w:val="244061" w:themeColor="accent1" w:themeShade="80"/>
          </w:rPr>
          <w:fldChar w:fldCharType="begin"/>
        </w:r>
        <w:r w:rsidR="00330756" w:rsidRPr="00BD6B9D">
          <w:rPr>
            <w:noProof/>
            <w:webHidden/>
            <w:color w:val="244061" w:themeColor="accent1" w:themeShade="80"/>
          </w:rPr>
          <w:instrText xml:space="preserve"> PAGEREF _Toc37246232 \h </w:instrText>
        </w:r>
        <w:r w:rsidR="00330756" w:rsidRPr="00BD6B9D">
          <w:rPr>
            <w:noProof/>
            <w:webHidden/>
            <w:color w:val="244061" w:themeColor="accent1" w:themeShade="80"/>
          </w:rPr>
        </w:r>
        <w:r w:rsidR="00330756" w:rsidRPr="00BD6B9D">
          <w:rPr>
            <w:noProof/>
            <w:webHidden/>
            <w:color w:val="244061" w:themeColor="accent1" w:themeShade="80"/>
          </w:rPr>
          <w:fldChar w:fldCharType="separate"/>
        </w:r>
        <w:r w:rsidR="001645E7" w:rsidRPr="00BD6B9D">
          <w:rPr>
            <w:noProof/>
            <w:webHidden/>
            <w:color w:val="244061" w:themeColor="accent1" w:themeShade="80"/>
          </w:rPr>
          <w:t>23</w:t>
        </w:r>
        <w:r w:rsidR="00330756" w:rsidRPr="00BD6B9D">
          <w:rPr>
            <w:noProof/>
            <w:webHidden/>
            <w:color w:val="244061" w:themeColor="accent1" w:themeShade="80"/>
          </w:rPr>
          <w:fldChar w:fldCharType="end"/>
        </w:r>
      </w:hyperlink>
    </w:p>
    <w:p w14:paraId="3FF97838" w14:textId="77777777" w:rsidR="00330756" w:rsidRPr="00BD6B9D" w:rsidRDefault="004B5960">
      <w:pPr>
        <w:pStyle w:val="TOC1"/>
        <w:tabs>
          <w:tab w:val="right" w:leader="dot" w:pos="9628"/>
        </w:tabs>
        <w:rPr>
          <w:rFonts w:asciiTheme="minorHAnsi" w:eastAsiaTheme="minorEastAsia" w:hAnsiTheme="minorHAnsi" w:cstheme="minorBidi"/>
          <w:noProof/>
          <w:color w:val="244061" w:themeColor="accent1" w:themeShade="80"/>
          <w:lang w:val="en-US"/>
        </w:rPr>
      </w:pPr>
      <w:hyperlink w:anchor="_Toc37246235" w:history="1">
        <w:r w:rsidR="00330756" w:rsidRPr="00BD6B9D">
          <w:rPr>
            <w:rStyle w:val="Hyperlink"/>
            <w:rFonts w:ascii="Trebuchet MS" w:hAnsi="Trebuchet MS"/>
            <w:b/>
            <w:noProof/>
            <w:color w:val="244061" w:themeColor="accent1" w:themeShade="80"/>
          </w:rPr>
          <w:t>CAPITOLUL 3. Completarea cererii de finanțare</w:t>
        </w:r>
        <w:r w:rsidR="00330756" w:rsidRPr="00BD6B9D">
          <w:rPr>
            <w:noProof/>
            <w:webHidden/>
            <w:color w:val="244061" w:themeColor="accent1" w:themeShade="80"/>
          </w:rPr>
          <w:tab/>
        </w:r>
        <w:r w:rsidR="00330756" w:rsidRPr="00BD6B9D">
          <w:rPr>
            <w:noProof/>
            <w:webHidden/>
            <w:color w:val="244061" w:themeColor="accent1" w:themeShade="80"/>
          </w:rPr>
          <w:fldChar w:fldCharType="begin"/>
        </w:r>
        <w:r w:rsidR="00330756" w:rsidRPr="00BD6B9D">
          <w:rPr>
            <w:noProof/>
            <w:webHidden/>
            <w:color w:val="244061" w:themeColor="accent1" w:themeShade="80"/>
          </w:rPr>
          <w:instrText xml:space="preserve"> PAGEREF _Toc37246235 \h </w:instrText>
        </w:r>
        <w:r w:rsidR="00330756" w:rsidRPr="00BD6B9D">
          <w:rPr>
            <w:noProof/>
            <w:webHidden/>
            <w:color w:val="244061" w:themeColor="accent1" w:themeShade="80"/>
          </w:rPr>
        </w:r>
        <w:r w:rsidR="00330756" w:rsidRPr="00BD6B9D">
          <w:rPr>
            <w:noProof/>
            <w:webHidden/>
            <w:color w:val="244061" w:themeColor="accent1" w:themeShade="80"/>
          </w:rPr>
          <w:fldChar w:fldCharType="separate"/>
        </w:r>
        <w:r w:rsidR="001645E7" w:rsidRPr="00BD6B9D">
          <w:rPr>
            <w:noProof/>
            <w:webHidden/>
            <w:color w:val="244061" w:themeColor="accent1" w:themeShade="80"/>
          </w:rPr>
          <w:t>31</w:t>
        </w:r>
        <w:r w:rsidR="00330756" w:rsidRPr="00BD6B9D">
          <w:rPr>
            <w:noProof/>
            <w:webHidden/>
            <w:color w:val="244061" w:themeColor="accent1" w:themeShade="80"/>
          </w:rPr>
          <w:fldChar w:fldCharType="end"/>
        </w:r>
      </w:hyperlink>
    </w:p>
    <w:p w14:paraId="6085DFFF" w14:textId="77777777" w:rsidR="00330756" w:rsidRPr="00BD6B9D" w:rsidRDefault="004B5960">
      <w:pPr>
        <w:pStyle w:val="TOC1"/>
        <w:tabs>
          <w:tab w:val="right" w:leader="dot" w:pos="9628"/>
        </w:tabs>
        <w:rPr>
          <w:rFonts w:asciiTheme="minorHAnsi" w:eastAsiaTheme="minorEastAsia" w:hAnsiTheme="minorHAnsi" w:cstheme="minorBidi"/>
          <w:noProof/>
          <w:color w:val="244061" w:themeColor="accent1" w:themeShade="80"/>
          <w:lang w:val="en-US"/>
        </w:rPr>
      </w:pPr>
      <w:hyperlink w:anchor="_Toc37246236" w:history="1">
        <w:r w:rsidR="00330756" w:rsidRPr="00BD6B9D">
          <w:rPr>
            <w:rStyle w:val="Hyperlink"/>
            <w:rFonts w:ascii="Trebuchet MS" w:hAnsi="Trebuchet MS"/>
            <w:b/>
            <w:noProof/>
            <w:color w:val="244061" w:themeColor="accent1" w:themeShade="80"/>
          </w:rPr>
          <w:t>CAPITOLUL 4. Procesul de evaluare și selecție a proiectelor</w:t>
        </w:r>
        <w:r w:rsidR="00330756" w:rsidRPr="00BD6B9D">
          <w:rPr>
            <w:noProof/>
            <w:webHidden/>
            <w:color w:val="244061" w:themeColor="accent1" w:themeShade="80"/>
          </w:rPr>
          <w:tab/>
        </w:r>
        <w:r w:rsidR="00330756" w:rsidRPr="00BD6B9D">
          <w:rPr>
            <w:noProof/>
            <w:webHidden/>
            <w:color w:val="244061" w:themeColor="accent1" w:themeShade="80"/>
          </w:rPr>
          <w:fldChar w:fldCharType="begin"/>
        </w:r>
        <w:r w:rsidR="00330756" w:rsidRPr="00BD6B9D">
          <w:rPr>
            <w:noProof/>
            <w:webHidden/>
            <w:color w:val="244061" w:themeColor="accent1" w:themeShade="80"/>
          </w:rPr>
          <w:instrText xml:space="preserve"> PAGEREF _Toc37246236 \h </w:instrText>
        </w:r>
        <w:r w:rsidR="00330756" w:rsidRPr="00BD6B9D">
          <w:rPr>
            <w:noProof/>
            <w:webHidden/>
            <w:color w:val="244061" w:themeColor="accent1" w:themeShade="80"/>
          </w:rPr>
        </w:r>
        <w:r w:rsidR="00330756" w:rsidRPr="00BD6B9D">
          <w:rPr>
            <w:noProof/>
            <w:webHidden/>
            <w:color w:val="244061" w:themeColor="accent1" w:themeShade="80"/>
          </w:rPr>
          <w:fldChar w:fldCharType="separate"/>
        </w:r>
        <w:r w:rsidR="001645E7" w:rsidRPr="00BD6B9D">
          <w:rPr>
            <w:noProof/>
            <w:webHidden/>
            <w:color w:val="244061" w:themeColor="accent1" w:themeShade="80"/>
          </w:rPr>
          <w:t>31</w:t>
        </w:r>
        <w:r w:rsidR="00330756" w:rsidRPr="00BD6B9D">
          <w:rPr>
            <w:noProof/>
            <w:webHidden/>
            <w:color w:val="244061" w:themeColor="accent1" w:themeShade="80"/>
          </w:rPr>
          <w:fldChar w:fldCharType="end"/>
        </w:r>
      </w:hyperlink>
    </w:p>
    <w:p w14:paraId="0AEF29CF" w14:textId="77777777" w:rsidR="00330756" w:rsidRPr="00BD6B9D" w:rsidRDefault="004B5960">
      <w:pPr>
        <w:pStyle w:val="TOC1"/>
        <w:tabs>
          <w:tab w:val="right" w:leader="dot" w:pos="9628"/>
        </w:tabs>
        <w:rPr>
          <w:rFonts w:asciiTheme="minorHAnsi" w:eastAsiaTheme="minorEastAsia" w:hAnsiTheme="minorHAnsi" w:cstheme="minorBidi"/>
          <w:noProof/>
          <w:color w:val="244061" w:themeColor="accent1" w:themeShade="80"/>
          <w:lang w:val="en-US"/>
        </w:rPr>
      </w:pPr>
      <w:hyperlink w:anchor="_Toc37246237" w:history="1">
        <w:r w:rsidR="00330756" w:rsidRPr="00BD6B9D">
          <w:rPr>
            <w:rStyle w:val="Hyperlink"/>
            <w:rFonts w:ascii="Trebuchet MS" w:hAnsi="Trebuchet MS"/>
            <w:b/>
            <w:noProof/>
            <w:color w:val="244061" w:themeColor="accent1" w:themeShade="80"/>
          </w:rPr>
          <w:t>CAPITOLUL 5. Depunerea și soluționarea contestațiilor</w:t>
        </w:r>
        <w:r w:rsidR="00330756" w:rsidRPr="00BD6B9D">
          <w:rPr>
            <w:noProof/>
            <w:webHidden/>
            <w:color w:val="244061" w:themeColor="accent1" w:themeShade="80"/>
          </w:rPr>
          <w:tab/>
        </w:r>
        <w:r w:rsidR="00330756" w:rsidRPr="00BD6B9D">
          <w:rPr>
            <w:noProof/>
            <w:webHidden/>
            <w:color w:val="244061" w:themeColor="accent1" w:themeShade="80"/>
          </w:rPr>
          <w:fldChar w:fldCharType="begin"/>
        </w:r>
        <w:r w:rsidR="00330756" w:rsidRPr="00BD6B9D">
          <w:rPr>
            <w:noProof/>
            <w:webHidden/>
            <w:color w:val="244061" w:themeColor="accent1" w:themeShade="80"/>
          </w:rPr>
          <w:instrText xml:space="preserve"> PAGEREF _Toc37246237 \h </w:instrText>
        </w:r>
        <w:r w:rsidR="00330756" w:rsidRPr="00BD6B9D">
          <w:rPr>
            <w:noProof/>
            <w:webHidden/>
            <w:color w:val="244061" w:themeColor="accent1" w:themeShade="80"/>
          </w:rPr>
        </w:r>
        <w:r w:rsidR="00330756" w:rsidRPr="00BD6B9D">
          <w:rPr>
            <w:noProof/>
            <w:webHidden/>
            <w:color w:val="244061" w:themeColor="accent1" w:themeShade="80"/>
          </w:rPr>
          <w:fldChar w:fldCharType="separate"/>
        </w:r>
        <w:r w:rsidR="001645E7" w:rsidRPr="00BD6B9D">
          <w:rPr>
            <w:noProof/>
            <w:webHidden/>
            <w:color w:val="244061" w:themeColor="accent1" w:themeShade="80"/>
          </w:rPr>
          <w:t>32</w:t>
        </w:r>
        <w:r w:rsidR="00330756" w:rsidRPr="00BD6B9D">
          <w:rPr>
            <w:noProof/>
            <w:webHidden/>
            <w:color w:val="244061" w:themeColor="accent1" w:themeShade="80"/>
          </w:rPr>
          <w:fldChar w:fldCharType="end"/>
        </w:r>
      </w:hyperlink>
    </w:p>
    <w:p w14:paraId="14239A75" w14:textId="77777777" w:rsidR="00330756" w:rsidRPr="00BD6B9D" w:rsidRDefault="004B5960">
      <w:pPr>
        <w:pStyle w:val="TOC1"/>
        <w:tabs>
          <w:tab w:val="right" w:leader="dot" w:pos="9628"/>
        </w:tabs>
        <w:rPr>
          <w:rFonts w:asciiTheme="minorHAnsi" w:eastAsiaTheme="minorEastAsia" w:hAnsiTheme="minorHAnsi" w:cstheme="minorBidi"/>
          <w:noProof/>
          <w:color w:val="244061" w:themeColor="accent1" w:themeShade="80"/>
          <w:lang w:val="en-US"/>
        </w:rPr>
      </w:pPr>
      <w:hyperlink w:anchor="_Toc37246238" w:history="1">
        <w:r w:rsidR="00330756" w:rsidRPr="00BD6B9D">
          <w:rPr>
            <w:rStyle w:val="Hyperlink"/>
            <w:rFonts w:ascii="Trebuchet MS" w:hAnsi="Trebuchet MS"/>
            <w:b/>
            <w:noProof/>
            <w:color w:val="244061" w:themeColor="accent1" w:themeShade="80"/>
          </w:rPr>
          <w:t>CAPITOLUL 6. Contractarea proiectelor – descrierea procesului</w:t>
        </w:r>
        <w:r w:rsidR="00330756" w:rsidRPr="00BD6B9D">
          <w:rPr>
            <w:noProof/>
            <w:webHidden/>
            <w:color w:val="244061" w:themeColor="accent1" w:themeShade="80"/>
          </w:rPr>
          <w:tab/>
        </w:r>
        <w:r w:rsidR="00330756" w:rsidRPr="00BD6B9D">
          <w:rPr>
            <w:noProof/>
            <w:webHidden/>
            <w:color w:val="244061" w:themeColor="accent1" w:themeShade="80"/>
          </w:rPr>
          <w:fldChar w:fldCharType="begin"/>
        </w:r>
        <w:r w:rsidR="00330756" w:rsidRPr="00BD6B9D">
          <w:rPr>
            <w:noProof/>
            <w:webHidden/>
            <w:color w:val="244061" w:themeColor="accent1" w:themeShade="80"/>
          </w:rPr>
          <w:instrText xml:space="preserve"> PAGEREF _Toc37246238 \h </w:instrText>
        </w:r>
        <w:r w:rsidR="00330756" w:rsidRPr="00BD6B9D">
          <w:rPr>
            <w:noProof/>
            <w:webHidden/>
            <w:color w:val="244061" w:themeColor="accent1" w:themeShade="80"/>
          </w:rPr>
        </w:r>
        <w:r w:rsidR="00330756" w:rsidRPr="00BD6B9D">
          <w:rPr>
            <w:noProof/>
            <w:webHidden/>
            <w:color w:val="244061" w:themeColor="accent1" w:themeShade="80"/>
          </w:rPr>
          <w:fldChar w:fldCharType="separate"/>
        </w:r>
        <w:r w:rsidR="001645E7" w:rsidRPr="00BD6B9D">
          <w:rPr>
            <w:noProof/>
            <w:webHidden/>
            <w:color w:val="244061" w:themeColor="accent1" w:themeShade="80"/>
          </w:rPr>
          <w:t>32</w:t>
        </w:r>
        <w:r w:rsidR="00330756" w:rsidRPr="00BD6B9D">
          <w:rPr>
            <w:noProof/>
            <w:webHidden/>
            <w:color w:val="244061" w:themeColor="accent1" w:themeShade="80"/>
          </w:rPr>
          <w:fldChar w:fldCharType="end"/>
        </w:r>
      </w:hyperlink>
    </w:p>
    <w:p w14:paraId="34E92D15" w14:textId="77777777" w:rsidR="00330756" w:rsidRPr="00BD6B9D" w:rsidRDefault="004B5960">
      <w:pPr>
        <w:pStyle w:val="TOC1"/>
        <w:tabs>
          <w:tab w:val="right" w:leader="dot" w:pos="9628"/>
        </w:tabs>
        <w:rPr>
          <w:rFonts w:asciiTheme="minorHAnsi" w:eastAsiaTheme="minorEastAsia" w:hAnsiTheme="minorHAnsi" w:cstheme="minorBidi"/>
          <w:noProof/>
          <w:color w:val="244061" w:themeColor="accent1" w:themeShade="80"/>
          <w:lang w:val="en-US"/>
        </w:rPr>
      </w:pPr>
      <w:hyperlink w:anchor="_Toc37246239" w:history="1">
        <w:r w:rsidR="00330756" w:rsidRPr="00BD6B9D">
          <w:rPr>
            <w:rStyle w:val="Hyperlink"/>
            <w:rFonts w:ascii="Trebuchet MS" w:hAnsi="Trebuchet MS"/>
            <w:b/>
            <w:noProof/>
            <w:color w:val="244061" w:themeColor="accent1" w:themeShade="80"/>
          </w:rPr>
          <w:t>Anexe</w:t>
        </w:r>
        <w:r w:rsidR="00330756" w:rsidRPr="00BD6B9D">
          <w:rPr>
            <w:noProof/>
            <w:webHidden/>
            <w:color w:val="244061" w:themeColor="accent1" w:themeShade="80"/>
          </w:rPr>
          <w:tab/>
        </w:r>
        <w:r w:rsidR="00330756" w:rsidRPr="00BD6B9D">
          <w:rPr>
            <w:noProof/>
            <w:webHidden/>
            <w:color w:val="244061" w:themeColor="accent1" w:themeShade="80"/>
          </w:rPr>
          <w:fldChar w:fldCharType="begin"/>
        </w:r>
        <w:r w:rsidR="00330756" w:rsidRPr="00BD6B9D">
          <w:rPr>
            <w:noProof/>
            <w:webHidden/>
            <w:color w:val="244061" w:themeColor="accent1" w:themeShade="80"/>
          </w:rPr>
          <w:instrText xml:space="preserve"> PAGEREF _Toc37246239 \h </w:instrText>
        </w:r>
        <w:r w:rsidR="00330756" w:rsidRPr="00BD6B9D">
          <w:rPr>
            <w:noProof/>
            <w:webHidden/>
            <w:color w:val="244061" w:themeColor="accent1" w:themeShade="80"/>
          </w:rPr>
        </w:r>
        <w:r w:rsidR="00330756" w:rsidRPr="00BD6B9D">
          <w:rPr>
            <w:noProof/>
            <w:webHidden/>
            <w:color w:val="244061" w:themeColor="accent1" w:themeShade="80"/>
          </w:rPr>
          <w:fldChar w:fldCharType="separate"/>
        </w:r>
        <w:r w:rsidR="001645E7" w:rsidRPr="00BD6B9D">
          <w:rPr>
            <w:noProof/>
            <w:webHidden/>
            <w:color w:val="244061" w:themeColor="accent1" w:themeShade="80"/>
          </w:rPr>
          <w:t>32</w:t>
        </w:r>
        <w:r w:rsidR="00330756" w:rsidRPr="00BD6B9D">
          <w:rPr>
            <w:noProof/>
            <w:webHidden/>
            <w:color w:val="244061" w:themeColor="accent1" w:themeShade="80"/>
          </w:rPr>
          <w:fldChar w:fldCharType="end"/>
        </w:r>
      </w:hyperlink>
    </w:p>
    <w:p w14:paraId="1D73CDEB" w14:textId="4F29955F" w:rsidR="00794FB9" w:rsidRPr="00BD6B9D" w:rsidRDefault="00794FB9" w:rsidP="001F3956">
      <w:pPr>
        <w:spacing w:after="120"/>
        <w:jc w:val="both"/>
        <w:rPr>
          <w:rFonts w:ascii="Trebuchet MS" w:hAnsi="Trebuchet MS"/>
          <w:b/>
          <w:color w:val="244061" w:themeColor="accent1" w:themeShade="80"/>
        </w:rPr>
      </w:pPr>
      <w:r w:rsidRPr="00BD6B9D">
        <w:rPr>
          <w:rFonts w:ascii="Trebuchet MS" w:hAnsi="Trebuchet MS"/>
          <w:color w:val="244061" w:themeColor="accent1" w:themeShade="80"/>
        </w:rPr>
        <w:fldChar w:fldCharType="end"/>
      </w:r>
    </w:p>
    <w:p w14:paraId="7EAF833D" w14:textId="77777777" w:rsidR="00794FB9" w:rsidRPr="00BD6B9D" w:rsidRDefault="00794FB9" w:rsidP="001F3956">
      <w:pPr>
        <w:spacing w:after="120"/>
        <w:jc w:val="both"/>
        <w:rPr>
          <w:rFonts w:ascii="Trebuchet MS" w:hAnsi="Trebuchet MS"/>
          <w:b/>
          <w:color w:val="244061" w:themeColor="accent1" w:themeShade="80"/>
        </w:rPr>
      </w:pPr>
    </w:p>
    <w:p w14:paraId="3ABA76ED" w14:textId="77777777" w:rsidR="00EB43A4" w:rsidRPr="00BD6B9D" w:rsidRDefault="00EB43A4" w:rsidP="001F3956">
      <w:pPr>
        <w:spacing w:after="120"/>
        <w:jc w:val="both"/>
        <w:rPr>
          <w:rFonts w:ascii="Trebuchet MS" w:hAnsi="Trebuchet MS"/>
          <w:b/>
          <w:color w:val="244061" w:themeColor="accent1" w:themeShade="80"/>
        </w:rPr>
      </w:pPr>
    </w:p>
    <w:p w14:paraId="2E4AB751" w14:textId="77777777" w:rsidR="00794FB9" w:rsidRPr="00BD6B9D" w:rsidRDefault="00794FB9" w:rsidP="001F3956">
      <w:pPr>
        <w:spacing w:after="120"/>
        <w:jc w:val="both"/>
        <w:rPr>
          <w:rFonts w:ascii="Trebuchet MS" w:hAnsi="Trebuchet MS"/>
          <w:b/>
          <w:color w:val="244061" w:themeColor="accent1" w:themeShade="80"/>
        </w:rPr>
      </w:pPr>
    </w:p>
    <w:p w14:paraId="78C179BB" w14:textId="77777777" w:rsidR="00E34D4F" w:rsidRPr="00BD6B9D" w:rsidRDefault="00E34D4F" w:rsidP="001F3956">
      <w:pPr>
        <w:spacing w:after="120"/>
        <w:jc w:val="both"/>
        <w:rPr>
          <w:rFonts w:ascii="Trebuchet MS" w:hAnsi="Trebuchet MS"/>
          <w:b/>
          <w:color w:val="244061" w:themeColor="accent1" w:themeShade="80"/>
        </w:rPr>
      </w:pPr>
    </w:p>
    <w:p w14:paraId="45D7C07C" w14:textId="77777777" w:rsidR="00794FB9" w:rsidRPr="00BD6B9D" w:rsidRDefault="00794FB9" w:rsidP="001F3956">
      <w:pPr>
        <w:spacing w:after="120"/>
        <w:jc w:val="both"/>
        <w:rPr>
          <w:rFonts w:ascii="Trebuchet MS" w:hAnsi="Trebuchet MS"/>
          <w:b/>
          <w:color w:val="244061" w:themeColor="accent1" w:themeShade="80"/>
        </w:rPr>
      </w:pPr>
    </w:p>
    <w:p w14:paraId="010039FB" w14:textId="77777777" w:rsidR="00794FB9" w:rsidRPr="00BD6B9D" w:rsidRDefault="00794FB9" w:rsidP="001F3956">
      <w:pPr>
        <w:spacing w:after="120"/>
        <w:jc w:val="both"/>
        <w:rPr>
          <w:rFonts w:ascii="Trebuchet MS" w:hAnsi="Trebuchet MS"/>
          <w:b/>
          <w:color w:val="244061" w:themeColor="accent1" w:themeShade="80"/>
        </w:rPr>
      </w:pPr>
    </w:p>
    <w:p w14:paraId="757016C4" w14:textId="77777777" w:rsidR="00DA5612" w:rsidRPr="00BD6B9D" w:rsidRDefault="00DA5612" w:rsidP="001F3956">
      <w:pPr>
        <w:spacing w:after="120"/>
        <w:jc w:val="both"/>
        <w:rPr>
          <w:rFonts w:ascii="Trebuchet MS" w:hAnsi="Trebuchet MS"/>
          <w:b/>
          <w:color w:val="244061" w:themeColor="accent1" w:themeShade="80"/>
        </w:rPr>
      </w:pPr>
    </w:p>
    <w:p w14:paraId="682663D9" w14:textId="77777777" w:rsidR="00DA5612" w:rsidRPr="00BD6B9D" w:rsidRDefault="00DA5612" w:rsidP="001F3956">
      <w:pPr>
        <w:spacing w:after="120"/>
        <w:jc w:val="both"/>
        <w:rPr>
          <w:rFonts w:ascii="Trebuchet MS" w:hAnsi="Trebuchet MS"/>
          <w:b/>
          <w:color w:val="244061" w:themeColor="accent1" w:themeShade="80"/>
        </w:rPr>
      </w:pPr>
    </w:p>
    <w:p w14:paraId="5D9A7937" w14:textId="77777777" w:rsidR="001A1612" w:rsidRPr="00BD6B9D" w:rsidRDefault="00794FB9" w:rsidP="00343037">
      <w:pPr>
        <w:pStyle w:val="Heading1"/>
        <w:rPr>
          <w:rFonts w:ascii="Trebuchet MS" w:hAnsi="Trebuchet MS"/>
          <w:b/>
          <w:color w:val="244061" w:themeColor="accent1" w:themeShade="80"/>
          <w:sz w:val="22"/>
          <w:szCs w:val="22"/>
        </w:rPr>
      </w:pPr>
      <w:bookmarkStart w:id="0" w:name="_Toc37246215"/>
      <w:r w:rsidRPr="00BD6B9D">
        <w:rPr>
          <w:rFonts w:ascii="Trebuchet MS" w:hAnsi="Trebuchet MS"/>
          <w:b/>
          <w:color w:val="244061" w:themeColor="accent1" w:themeShade="80"/>
          <w:sz w:val="22"/>
          <w:szCs w:val="22"/>
        </w:rPr>
        <w:t>CAPITOLUL 1. Informații despre apelul de proiecte</w:t>
      </w:r>
      <w:bookmarkStart w:id="1" w:name="_Toc487638788"/>
      <w:bookmarkStart w:id="2" w:name="_Toc448166126"/>
      <w:bookmarkEnd w:id="0"/>
    </w:p>
    <w:bookmarkEnd w:id="1"/>
    <w:bookmarkEnd w:id="2"/>
    <w:p w14:paraId="53279484" w14:textId="77777777" w:rsidR="00625E3B" w:rsidRPr="00BD6B9D" w:rsidRDefault="00625E3B" w:rsidP="001A1612">
      <w:pPr>
        <w:spacing w:after="120"/>
        <w:jc w:val="both"/>
        <w:rPr>
          <w:rFonts w:ascii="Trebuchet MS" w:hAnsi="Trebuchet MS"/>
          <w:b/>
          <w:color w:val="244061" w:themeColor="accent1" w:themeShade="80"/>
        </w:rPr>
      </w:pPr>
    </w:p>
    <w:p w14:paraId="6BC419AE" w14:textId="5B1F1C5E" w:rsidR="007850EA" w:rsidRPr="00BD6B9D" w:rsidRDefault="001A1612" w:rsidP="001A1612">
      <w:pPr>
        <w:spacing w:after="120"/>
        <w:jc w:val="both"/>
        <w:rPr>
          <w:rFonts w:ascii="Trebuchet MS" w:hAnsi="Trebuchet MS"/>
          <w:b/>
          <w:color w:val="244061" w:themeColor="accent1" w:themeShade="80"/>
        </w:rPr>
      </w:pPr>
      <w:r w:rsidRPr="00BD6B9D">
        <w:rPr>
          <w:rFonts w:ascii="Trebuchet MS" w:hAnsi="Trebuchet MS"/>
          <w:b/>
          <w:color w:val="244061" w:themeColor="accent1" w:themeShade="80"/>
        </w:rPr>
        <w:t xml:space="preserve">Context </w:t>
      </w:r>
    </w:p>
    <w:p w14:paraId="157D358B" w14:textId="77777777" w:rsidR="00F4217D" w:rsidRPr="00BD6B9D" w:rsidRDefault="00F4217D" w:rsidP="00F4217D">
      <w:pPr>
        <w:autoSpaceDE w:val="0"/>
        <w:autoSpaceDN w:val="0"/>
        <w:adjustRightInd w:val="0"/>
        <w:spacing w:after="0" w:line="240" w:lineRule="auto"/>
        <w:jc w:val="both"/>
        <w:rPr>
          <w:rFonts w:ascii="Trebuchet MS" w:hAnsi="Trebuchet MS" w:cs="Arial"/>
          <w:color w:val="244061" w:themeColor="accent1" w:themeShade="80"/>
        </w:rPr>
      </w:pPr>
      <w:r w:rsidRPr="00BD6B9D">
        <w:rPr>
          <w:rFonts w:ascii="Trebuchet MS" w:hAnsi="Trebuchet MS" w:cs="Arial"/>
          <w:color w:val="244061" w:themeColor="accent1" w:themeShade="80"/>
        </w:rPr>
        <w:t>În anul 2015, în Uniunea Europeană existau 6,6 milioane de persoane în vârstă de 15-24 ani care nu erau în ocupare, educație sau formare (tineri NEET), reprezentând 12,0% din populația din aceeași grupă de vârstă. Rate NEET apropiate sau mai mari de 20% au fost înregistrate în anul 2015 în Italia, Bulgaria, Croația și România, acestea din urmă înregistrând chiar o creștere substanțială de 1,1 puncte procentuale față de nivelul înregistrat în anul 2014). De asemenea, rata NEET a înregistrat o creștere în Danemarca, Finlanda, Franța și Slovacia în anul 2015. Jumătate dintre persoanele NEET sunt inactive, existând variații substanțiale între Statele Membre, dar cu o pondere stabilă la nivelul UE. În rândul femeilor NEET, inactivitatea este mai frecventă decât șomajul, în timp ce în rândul bărbaților situația se prezintă exact invers.</w:t>
      </w:r>
    </w:p>
    <w:p w14:paraId="7F7BCE97" w14:textId="77777777" w:rsidR="00F4217D" w:rsidRPr="00BD6B9D" w:rsidRDefault="00F4217D" w:rsidP="00F4217D">
      <w:pPr>
        <w:autoSpaceDE w:val="0"/>
        <w:autoSpaceDN w:val="0"/>
        <w:adjustRightInd w:val="0"/>
        <w:spacing w:after="0" w:line="240" w:lineRule="auto"/>
        <w:jc w:val="both"/>
        <w:rPr>
          <w:rFonts w:ascii="Trebuchet MS" w:hAnsi="Trebuchet MS" w:cs="Arial"/>
          <w:color w:val="244061" w:themeColor="accent1" w:themeShade="80"/>
        </w:rPr>
      </w:pPr>
    </w:p>
    <w:p w14:paraId="4BB1606E" w14:textId="77777777" w:rsidR="00F4217D" w:rsidRPr="00BD6B9D" w:rsidRDefault="00F4217D" w:rsidP="00F4217D">
      <w:pPr>
        <w:autoSpaceDE w:val="0"/>
        <w:autoSpaceDN w:val="0"/>
        <w:adjustRightInd w:val="0"/>
        <w:spacing w:after="0" w:line="240" w:lineRule="auto"/>
        <w:jc w:val="both"/>
        <w:rPr>
          <w:rFonts w:ascii="Trebuchet MS" w:hAnsi="Trebuchet MS" w:cs="Arial"/>
          <w:color w:val="244061" w:themeColor="accent1" w:themeShade="80"/>
        </w:rPr>
      </w:pPr>
      <w:r w:rsidRPr="00BD6B9D">
        <w:rPr>
          <w:rFonts w:ascii="Trebuchet MS" w:hAnsi="Trebuchet MS" w:cs="Arial"/>
          <w:color w:val="244061" w:themeColor="accent1" w:themeShade="80"/>
        </w:rPr>
        <w:t>Șomajul în rândul tinerilor și numărul NEET continuă să scadă, deși aceste valori rămân foarte mari în unele State Membre.</w:t>
      </w:r>
    </w:p>
    <w:p w14:paraId="6ECD3340" w14:textId="77777777" w:rsidR="00F4217D" w:rsidRPr="00BD6B9D" w:rsidRDefault="00F4217D" w:rsidP="00F4217D">
      <w:pPr>
        <w:autoSpaceDE w:val="0"/>
        <w:autoSpaceDN w:val="0"/>
        <w:adjustRightInd w:val="0"/>
        <w:spacing w:after="0" w:line="240" w:lineRule="auto"/>
        <w:jc w:val="both"/>
        <w:rPr>
          <w:rFonts w:ascii="Trebuchet MS" w:hAnsi="Trebuchet MS" w:cs="Arial"/>
          <w:color w:val="244061" w:themeColor="accent1" w:themeShade="80"/>
        </w:rPr>
      </w:pPr>
    </w:p>
    <w:p w14:paraId="51340F8A" w14:textId="77777777" w:rsidR="00F4217D" w:rsidRPr="00BD6B9D" w:rsidRDefault="00F4217D" w:rsidP="00F4217D">
      <w:pPr>
        <w:autoSpaceDE w:val="0"/>
        <w:autoSpaceDN w:val="0"/>
        <w:adjustRightInd w:val="0"/>
        <w:spacing w:after="0" w:line="240" w:lineRule="auto"/>
        <w:jc w:val="both"/>
        <w:rPr>
          <w:rFonts w:ascii="Trebuchet MS" w:hAnsi="Trebuchet MS" w:cs="Arial"/>
          <w:color w:val="244061" w:themeColor="accent1" w:themeShade="80"/>
        </w:rPr>
      </w:pPr>
      <w:r w:rsidRPr="00BD6B9D">
        <w:rPr>
          <w:rFonts w:ascii="Trebuchet MS" w:hAnsi="Trebuchet MS" w:cs="Arial"/>
          <w:color w:val="244061" w:themeColor="accent1" w:themeShade="80"/>
        </w:rPr>
        <w:t xml:space="preserve">În aprilie 2013, Consiliul UE a adoptat Recomandarea privind înființarea unei garanții pentru tineret. Garanția pentru tineret urmărește să combată șomajul în rândul tinerilor, statele membre trebuie să asigure măsuri pentru ca orice tânăr cu vârsta sub 25 de ani să primească o ofertă de calitate, în termen de 4 luni de la terminarea studiilor sau de la pierderea locului de muncă. Oferta trebuie să se transpună într-un contract de muncă, ucenicie sau stagiu ori într-un curs de formare continuă și să fie adaptat la nevoile și la situația fiecăruia. Garanția pentru Tineri a fost un factor-cheie de promovare a unor acțiuni eficiente de către Statele Membre, îmbunătățind coordonarea între diferiți actori și facilitând reformele structurale și inovarea în elaborarea politicilor. </w:t>
      </w:r>
    </w:p>
    <w:p w14:paraId="5545138C" w14:textId="77777777" w:rsidR="00F4217D" w:rsidRPr="00BD6B9D" w:rsidRDefault="00F4217D" w:rsidP="00F4217D">
      <w:pPr>
        <w:autoSpaceDE w:val="0"/>
        <w:autoSpaceDN w:val="0"/>
        <w:adjustRightInd w:val="0"/>
        <w:spacing w:after="0" w:line="240" w:lineRule="auto"/>
        <w:jc w:val="both"/>
        <w:rPr>
          <w:rFonts w:ascii="Trebuchet MS" w:hAnsi="Trebuchet MS" w:cs="Arial"/>
          <w:color w:val="244061" w:themeColor="accent1" w:themeShade="80"/>
        </w:rPr>
      </w:pPr>
    </w:p>
    <w:p w14:paraId="560BC9B5" w14:textId="77777777" w:rsidR="00F4217D" w:rsidRPr="00BD6B9D" w:rsidRDefault="00F4217D" w:rsidP="00F4217D">
      <w:pPr>
        <w:autoSpaceDE w:val="0"/>
        <w:autoSpaceDN w:val="0"/>
        <w:adjustRightInd w:val="0"/>
        <w:spacing w:after="0" w:line="240" w:lineRule="auto"/>
        <w:jc w:val="both"/>
        <w:rPr>
          <w:rFonts w:ascii="Trebuchet MS" w:hAnsi="Trebuchet MS" w:cs="Arial"/>
          <w:color w:val="244061" w:themeColor="accent1" w:themeShade="80"/>
        </w:rPr>
      </w:pPr>
      <w:r w:rsidRPr="00BD6B9D">
        <w:rPr>
          <w:rFonts w:ascii="Trebuchet MS" w:hAnsi="Trebuchet MS" w:cs="Arial"/>
          <w:color w:val="244061" w:themeColor="accent1" w:themeShade="80"/>
        </w:rPr>
        <w:t xml:space="preserve">Numai în 2015, 5,5 milioane de tineri au intrat schemele de garanții pentru tineri și 3,5 milioane au primit o ofertă de angajare, de ucenicie, stagiu sau educație continuă. În mai multe State Membre, Inițiativa Locuri de Muncă pentru Tineri (ILMT), care vizează regiunile UE care au înregistrat în 2012 o rată a șomajului în rândul tinerilor de 25% sau mai mult, a jucat un rol cheie în sprijinirea măsurilor destinate tinerilor. În pofida acestui progres înregistrat, continuarea reformelor structurale și îmbunătățirea măsurilor vor fi necesare astfel încât toți tinerii, în special cei cu nivel redus de calificare și cei care se confruntă cu bariere multiple în calea intrării pe piața forței de muncă, să beneficieze de Garanția pentru Tineret. </w:t>
      </w:r>
    </w:p>
    <w:p w14:paraId="1D461B85" w14:textId="77777777" w:rsidR="00F4217D" w:rsidRPr="00BD6B9D" w:rsidRDefault="00F4217D" w:rsidP="00F4217D">
      <w:pPr>
        <w:autoSpaceDE w:val="0"/>
        <w:autoSpaceDN w:val="0"/>
        <w:adjustRightInd w:val="0"/>
        <w:spacing w:after="0" w:line="240" w:lineRule="auto"/>
        <w:jc w:val="both"/>
        <w:rPr>
          <w:rFonts w:ascii="Trebuchet MS" w:hAnsi="Trebuchet MS" w:cs="Arial"/>
          <w:color w:val="244061" w:themeColor="accent1" w:themeShade="80"/>
        </w:rPr>
      </w:pPr>
    </w:p>
    <w:p w14:paraId="259A6CF9" w14:textId="2FA7DFD8" w:rsidR="00F4217D" w:rsidRPr="00BD6B9D" w:rsidRDefault="00F4217D" w:rsidP="00F4217D">
      <w:pPr>
        <w:autoSpaceDE w:val="0"/>
        <w:autoSpaceDN w:val="0"/>
        <w:adjustRightInd w:val="0"/>
        <w:spacing w:after="0" w:line="240" w:lineRule="auto"/>
        <w:jc w:val="both"/>
        <w:rPr>
          <w:rFonts w:ascii="Trebuchet MS" w:hAnsi="Trebuchet MS" w:cs="Arial"/>
          <w:color w:val="244061" w:themeColor="accent1" w:themeShade="80"/>
        </w:rPr>
      </w:pPr>
      <w:r w:rsidRPr="00BD6B9D">
        <w:rPr>
          <w:rFonts w:ascii="Trebuchet MS" w:hAnsi="Trebuchet MS" w:cs="Arial"/>
          <w:color w:val="244061" w:themeColor="accent1" w:themeShade="80"/>
        </w:rPr>
        <w:t>Fondul Social European, care furnizează peste 10 miliarde de euro anual în perioada 2014-2020</w:t>
      </w:r>
      <w:r w:rsidR="00286BE8" w:rsidRPr="00BD6B9D">
        <w:rPr>
          <w:rFonts w:ascii="Trebuchet MS" w:hAnsi="Trebuchet MS" w:cs="Arial"/>
          <w:color w:val="244061" w:themeColor="accent1" w:themeShade="80"/>
        </w:rPr>
        <w:t>,</w:t>
      </w:r>
      <w:r w:rsidRPr="00BD6B9D">
        <w:rPr>
          <w:rFonts w:ascii="Trebuchet MS" w:hAnsi="Trebuchet MS" w:cs="Arial"/>
          <w:color w:val="244061" w:themeColor="accent1" w:themeShade="80"/>
        </w:rPr>
        <w:t xml:space="preserve"> reprezintă cea mai importantă sursă de finanțare din partea UE pentru a implementa Garanția pentru tineret.</w:t>
      </w:r>
    </w:p>
    <w:p w14:paraId="30535404" w14:textId="77777777" w:rsidR="00F4217D" w:rsidRPr="00BD6B9D" w:rsidRDefault="00F4217D" w:rsidP="00F4217D">
      <w:pPr>
        <w:autoSpaceDE w:val="0"/>
        <w:autoSpaceDN w:val="0"/>
        <w:adjustRightInd w:val="0"/>
        <w:spacing w:after="0" w:line="240" w:lineRule="auto"/>
        <w:jc w:val="both"/>
        <w:rPr>
          <w:rFonts w:ascii="Trebuchet MS" w:hAnsi="Trebuchet MS" w:cs="Arial"/>
          <w:color w:val="244061" w:themeColor="accent1" w:themeShade="80"/>
        </w:rPr>
      </w:pPr>
    </w:p>
    <w:p w14:paraId="0D6D0D3A" w14:textId="77777777" w:rsidR="00F4217D" w:rsidRPr="00BD6B9D" w:rsidRDefault="00F4217D" w:rsidP="00F4217D">
      <w:pPr>
        <w:autoSpaceDE w:val="0"/>
        <w:autoSpaceDN w:val="0"/>
        <w:adjustRightInd w:val="0"/>
        <w:spacing w:after="0" w:line="240" w:lineRule="auto"/>
        <w:jc w:val="both"/>
        <w:rPr>
          <w:rFonts w:ascii="Trebuchet MS" w:hAnsi="Trebuchet MS"/>
          <w:color w:val="244061" w:themeColor="accent1" w:themeShade="80"/>
          <w:lang w:val="en-US" w:eastAsia="zh-TW"/>
        </w:rPr>
      </w:pPr>
    </w:p>
    <w:p w14:paraId="2BA1299C" w14:textId="77777777" w:rsidR="00F4217D" w:rsidRPr="00BD6B9D" w:rsidRDefault="00F4217D" w:rsidP="00F4217D">
      <w:pPr>
        <w:rPr>
          <w:rFonts w:ascii="Trebuchet MS" w:hAnsi="Trebuchet MS"/>
          <w:b/>
          <w:color w:val="244061" w:themeColor="accent1" w:themeShade="80"/>
        </w:rPr>
      </w:pPr>
      <w:bookmarkStart w:id="3" w:name="_Toc486335363"/>
      <w:r w:rsidRPr="00BD6B9D">
        <w:rPr>
          <w:rFonts w:ascii="Trebuchet MS" w:hAnsi="Trebuchet MS"/>
          <w:b/>
          <w:color w:val="244061" w:themeColor="accent1" w:themeShade="80"/>
        </w:rPr>
        <w:t>Context național- Șomajul în rândul tinerilor din România – date esențiale</w:t>
      </w:r>
      <w:bookmarkEnd w:id="3"/>
    </w:p>
    <w:p w14:paraId="60C620B5" w14:textId="62BE44C2" w:rsidR="00F4217D" w:rsidRPr="00BD6B9D" w:rsidRDefault="00F4217D" w:rsidP="00F4217D">
      <w:pPr>
        <w:autoSpaceDE w:val="0"/>
        <w:autoSpaceDN w:val="0"/>
        <w:adjustRightInd w:val="0"/>
        <w:spacing w:after="0" w:line="240" w:lineRule="auto"/>
        <w:jc w:val="both"/>
        <w:rPr>
          <w:rStyle w:val="hps"/>
          <w:rFonts w:ascii="Trebuchet MS" w:hAnsi="Trebuchet MS"/>
          <w:color w:val="244061" w:themeColor="accent1" w:themeShade="80"/>
        </w:rPr>
      </w:pPr>
      <w:r w:rsidRPr="00BD6B9D">
        <w:rPr>
          <w:rStyle w:val="hps"/>
          <w:rFonts w:ascii="Trebuchet MS" w:hAnsi="Trebuchet MS"/>
          <w:color w:val="244061" w:themeColor="accent1" w:themeShade="80"/>
        </w:rPr>
        <w:t>În ceea ce privește nivelul de ocupare în rândul tinerilor din România, acesta se păstrează cu mult sub valoarea înregistrată de media UE – 28. În 2015, valoarea medie a acestui indicator a fost cu 8,7% mai mică în România decât media UE-28 (24,5% în România, față de 33,2% media UE 28); pentru femeile tinere, diferența a fost de 12%.</w:t>
      </w:r>
    </w:p>
    <w:p w14:paraId="2BE1B432" w14:textId="77777777" w:rsidR="00F4217D" w:rsidRPr="00BD6B9D" w:rsidRDefault="00F4217D" w:rsidP="00F4217D">
      <w:pPr>
        <w:autoSpaceDE w:val="0"/>
        <w:autoSpaceDN w:val="0"/>
        <w:adjustRightInd w:val="0"/>
        <w:spacing w:after="0" w:line="240" w:lineRule="auto"/>
        <w:jc w:val="both"/>
        <w:rPr>
          <w:rStyle w:val="hps"/>
          <w:rFonts w:ascii="Trebuchet MS" w:hAnsi="Trebuchet MS"/>
          <w:color w:val="244061" w:themeColor="accent1" w:themeShade="80"/>
        </w:rPr>
      </w:pPr>
    </w:p>
    <w:p w14:paraId="0CCA9FFC" w14:textId="77777777" w:rsidR="00F4217D" w:rsidRPr="00BD6B9D" w:rsidRDefault="00F4217D" w:rsidP="00F4217D">
      <w:pPr>
        <w:autoSpaceDE w:val="0"/>
        <w:autoSpaceDN w:val="0"/>
        <w:adjustRightInd w:val="0"/>
        <w:spacing w:after="0" w:line="240" w:lineRule="auto"/>
        <w:jc w:val="both"/>
        <w:rPr>
          <w:rStyle w:val="hps"/>
          <w:rFonts w:ascii="Trebuchet MS" w:hAnsi="Trebuchet MS"/>
          <w:color w:val="244061" w:themeColor="accent1" w:themeShade="80"/>
        </w:rPr>
      </w:pPr>
      <w:r w:rsidRPr="00BD6B9D">
        <w:rPr>
          <w:rStyle w:val="hps"/>
          <w:rFonts w:ascii="Trebuchet MS" w:hAnsi="Trebuchet MS"/>
          <w:color w:val="244061" w:themeColor="accent1" w:themeShade="80"/>
        </w:rPr>
        <w:t xml:space="preserve">În privința ratelor de ocupare în rândul tinerilor corelate cu nivelul de educație deținut (conform ISCED 2011), pentru cei cu educație timpurie (învățământ antepreșcolar și preșcolar), </w:t>
      </w:r>
      <w:r w:rsidRPr="00BD6B9D">
        <w:rPr>
          <w:rStyle w:val="hps"/>
          <w:rFonts w:ascii="Trebuchet MS" w:hAnsi="Trebuchet MS"/>
          <w:color w:val="244061" w:themeColor="accent1" w:themeShade="80"/>
        </w:rPr>
        <w:lastRenderedPageBreak/>
        <w:t xml:space="preserve">învățământ primar și gimnazial (nivelul 0-2) rata de ocupare a fost de 15,4% comparativ cu 18,1% pentru UE 28, cu studii secundare superioare și post-liceale (învățământ terțiar non universitar) (nivelul 3 și 4),  rata de ocupare a fost de 33% în 2015, comparativ cu 43,9% pentru UE-28, iar pentru toate nivelurile ISCED 2011 rata de ocupare a fost de 24,5% comparativ cu 33,0% pentru UE 28. </w:t>
      </w:r>
    </w:p>
    <w:p w14:paraId="54683467" w14:textId="77777777" w:rsidR="00F4217D" w:rsidRPr="00BD6B9D" w:rsidRDefault="00F4217D" w:rsidP="00F4217D">
      <w:pPr>
        <w:autoSpaceDE w:val="0"/>
        <w:autoSpaceDN w:val="0"/>
        <w:adjustRightInd w:val="0"/>
        <w:spacing w:after="0" w:line="240" w:lineRule="auto"/>
        <w:jc w:val="both"/>
        <w:rPr>
          <w:rStyle w:val="hps"/>
          <w:rFonts w:ascii="Trebuchet MS" w:hAnsi="Trebuchet MS"/>
          <w:color w:val="244061" w:themeColor="accent1" w:themeShade="80"/>
        </w:rPr>
      </w:pPr>
    </w:p>
    <w:p w14:paraId="3CAF338D" w14:textId="04A34F39" w:rsidR="00F4217D" w:rsidRPr="00BD6B9D" w:rsidRDefault="00F4217D" w:rsidP="00F4217D">
      <w:pPr>
        <w:autoSpaceDE w:val="0"/>
        <w:autoSpaceDN w:val="0"/>
        <w:adjustRightInd w:val="0"/>
        <w:spacing w:after="0" w:line="240" w:lineRule="auto"/>
        <w:jc w:val="both"/>
        <w:rPr>
          <w:rStyle w:val="hps"/>
          <w:rFonts w:ascii="Trebuchet MS" w:hAnsi="Trebuchet MS"/>
          <w:color w:val="244061" w:themeColor="accent1" w:themeShade="80"/>
        </w:rPr>
      </w:pPr>
      <w:r w:rsidRPr="00BD6B9D">
        <w:rPr>
          <w:rStyle w:val="hps"/>
          <w:rFonts w:ascii="Trebuchet MS" w:hAnsi="Trebuchet MS"/>
          <w:color w:val="244061" w:themeColor="accent1" w:themeShade="80"/>
        </w:rPr>
        <w:t xml:space="preserve">Impactul crizei economice și problemele structurale au determinat o evoluție negativă a șomajului în rândul tinerilor. Astfel, rata șomajului pentru tineri a crescut de la 18,6% în 2008 la 21,7% în 2015, o valoare mai ridicată înregistrându-se pentru nivelurile ISCED 3 </w:t>
      </w:r>
      <w:r w:rsidR="00254491" w:rsidRPr="00BD6B9D">
        <w:rPr>
          <w:rStyle w:val="hps"/>
          <w:rFonts w:ascii="Trebuchet MS" w:hAnsi="Trebuchet MS"/>
          <w:color w:val="244061" w:themeColor="accent1" w:themeShade="80"/>
        </w:rPr>
        <w:t>și</w:t>
      </w:r>
      <w:r w:rsidRPr="00BD6B9D">
        <w:rPr>
          <w:rStyle w:val="hps"/>
          <w:rFonts w:ascii="Trebuchet MS" w:hAnsi="Trebuchet MS"/>
          <w:color w:val="244061" w:themeColor="accent1" w:themeShade="80"/>
        </w:rPr>
        <w:t xml:space="preserve"> 4, de 22,4%. </w:t>
      </w:r>
    </w:p>
    <w:p w14:paraId="285983C9" w14:textId="77777777" w:rsidR="00F4217D" w:rsidRPr="00BD6B9D" w:rsidRDefault="00F4217D" w:rsidP="00F4217D">
      <w:pPr>
        <w:autoSpaceDE w:val="0"/>
        <w:autoSpaceDN w:val="0"/>
        <w:adjustRightInd w:val="0"/>
        <w:spacing w:after="0" w:line="240" w:lineRule="auto"/>
        <w:jc w:val="both"/>
        <w:rPr>
          <w:rStyle w:val="hps"/>
          <w:rFonts w:ascii="Trebuchet MS" w:hAnsi="Trebuchet MS"/>
          <w:color w:val="244061" w:themeColor="accent1" w:themeShade="80"/>
        </w:rPr>
      </w:pPr>
    </w:p>
    <w:p w14:paraId="0D218E83" w14:textId="77777777" w:rsidR="00F4217D" w:rsidRPr="00BD6B9D" w:rsidRDefault="00F4217D" w:rsidP="00F4217D">
      <w:pPr>
        <w:autoSpaceDE w:val="0"/>
        <w:autoSpaceDN w:val="0"/>
        <w:adjustRightInd w:val="0"/>
        <w:spacing w:after="0" w:line="240" w:lineRule="auto"/>
        <w:jc w:val="both"/>
        <w:rPr>
          <w:rStyle w:val="hps"/>
          <w:rFonts w:ascii="Trebuchet MS" w:hAnsi="Trebuchet MS"/>
          <w:color w:val="244061" w:themeColor="accent1" w:themeShade="80"/>
        </w:rPr>
      </w:pPr>
      <w:r w:rsidRPr="00BD6B9D">
        <w:rPr>
          <w:rStyle w:val="hps"/>
          <w:rFonts w:ascii="Trebuchet MS" w:hAnsi="Trebuchet MS"/>
          <w:color w:val="244061" w:themeColor="accent1" w:themeShade="80"/>
        </w:rPr>
        <w:t xml:space="preserve">Din analiza evoluției regionale a șomajului în rândul tinerilor se poate observa că în regiunea București-Ilfov s-a înregistrat o diminuare semnificativă a șomajului cu 7,2%, în regiunea Centru s-a înregistrat o diminuare a șomajului cu 3,5%, iar în regiunea Nord-Est s-a diminuat cu 3,2 p.p. în perioada 2012- 2015. Regiunea  Vest înregistrează o evoluție relativ constantă, în timp ce regiunea Sud – Est înregistrează o diminuare a ratei șomajului în rândul tinerilor de 0,7%. La sfârșitul anului 2015 comparativ cu anul 2012, datele statistice indică în Regiunile Nord-Vest (2,5 pp) și Sud-Muntenia (2,3%) experimentează creșteri ale nivelului șomajului în rândul tinerilor, Regiunea Sud-Vest Oltenia înregistrează cea mai mare creștere a șomajului în rândul tinerilor în perioada 2012- 2015, de 7,7%. </w:t>
      </w:r>
    </w:p>
    <w:p w14:paraId="5B64FEEC" w14:textId="77777777" w:rsidR="00F4217D" w:rsidRPr="00BD6B9D" w:rsidRDefault="00F4217D" w:rsidP="00F4217D">
      <w:pPr>
        <w:autoSpaceDE w:val="0"/>
        <w:autoSpaceDN w:val="0"/>
        <w:adjustRightInd w:val="0"/>
        <w:spacing w:after="0" w:line="240" w:lineRule="auto"/>
        <w:jc w:val="both"/>
        <w:rPr>
          <w:rStyle w:val="hps"/>
          <w:rFonts w:ascii="Trebuchet MS" w:hAnsi="Trebuchet MS"/>
          <w:color w:val="244061" w:themeColor="accent1" w:themeShade="80"/>
        </w:rPr>
      </w:pPr>
    </w:p>
    <w:p w14:paraId="4C947A93" w14:textId="082300D9" w:rsidR="00F4217D" w:rsidRPr="00BD6B9D" w:rsidRDefault="00F4217D" w:rsidP="00F4217D">
      <w:pPr>
        <w:autoSpaceDE w:val="0"/>
        <w:autoSpaceDN w:val="0"/>
        <w:adjustRightInd w:val="0"/>
        <w:spacing w:after="0" w:line="240" w:lineRule="auto"/>
        <w:jc w:val="both"/>
        <w:rPr>
          <w:rStyle w:val="hps"/>
          <w:rFonts w:ascii="Trebuchet MS" w:hAnsi="Trebuchet MS"/>
          <w:color w:val="244061" w:themeColor="accent1" w:themeShade="80"/>
        </w:rPr>
      </w:pPr>
      <w:r w:rsidRPr="00BD6B9D">
        <w:rPr>
          <w:rStyle w:val="hps"/>
          <w:rFonts w:ascii="Trebuchet MS" w:hAnsi="Trebuchet MS"/>
          <w:color w:val="244061" w:themeColor="accent1" w:themeShade="80"/>
        </w:rPr>
        <w:t xml:space="preserve">În acest context, datele statistice disponibile pentru anul 2015 identifică patru regiuni cu o rată a șomajului în rândul tinerilor mai mare de 25%, după cum urmează: Centru (28,4%), Sud-Est (29,3%), Sud-Muntenia (32,3%), Sud-Vest Oltenia (27,3%). </w:t>
      </w:r>
    </w:p>
    <w:p w14:paraId="772F473F" w14:textId="41E42EB8" w:rsidR="00F4217D" w:rsidRPr="00BD6B9D" w:rsidRDefault="00F4217D" w:rsidP="00F4217D">
      <w:pPr>
        <w:autoSpaceDE w:val="0"/>
        <w:autoSpaceDN w:val="0"/>
        <w:adjustRightInd w:val="0"/>
        <w:spacing w:after="0" w:line="240" w:lineRule="auto"/>
        <w:jc w:val="both"/>
        <w:rPr>
          <w:rStyle w:val="hps"/>
          <w:rFonts w:ascii="Trebuchet MS" w:hAnsi="Trebuchet MS"/>
          <w:color w:val="244061" w:themeColor="accent1" w:themeShade="80"/>
        </w:rPr>
      </w:pPr>
      <w:r w:rsidRPr="00BD6B9D">
        <w:rPr>
          <w:rStyle w:val="hps"/>
          <w:rFonts w:ascii="Trebuchet MS" w:hAnsi="Trebuchet MS"/>
          <w:color w:val="244061" w:themeColor="accent1" w:themeShade="80"/>
        </w:rPr>
        <w:t>În anul 2015, rata tinerilor NEETs a înregistrat un nivel de 18,1%, și cu 6,1%. peste media UE-28 (12%). În ceea ce privește diferențele de gen înregistrate în anul 2015 în cazul acestui indicator, în rândul femeilor tinere se observă un nivel mai ridicat 21,4%, comparativ cu 12,3% în UE-28, iar în cazul tinerilor bărbați, valoarea înregistrată în România, de 15%, este cu 3,3% mai mare decât media UE-28. Principalele caracteristici identificate pentru tinerii NEETs din România se referă la: preponderența femeilor, nivelul de inactivitate de lungă durată, nivelul redus de educație, lipsa de experiență în muncă, descurajarea pronunțată a muncii. De asemenea, costurile totale determinate pe termen lung de numărul mare de tineri NEETs sunt extrem de ridicate, prin neparticiparea pe piața muncii și asocierea cu un risc crescut de sărăcie şi excluziune socială, fapt ce necesită o atenție deosebită și măsuri adiționale pentru integrarea acestora.</w:t>
      </w:r>
    </w:p>
    <w:p w14:paraId="6BCD20AA" w14:textId="77777777" w:rsidR="00F4217D" w:rsidRPr="00BD6B9D" w:rsidRDefault="00F4217D" w:rsidP="00F4217D">
      <w:pPr>
        <w:autoSpaceDE w:val="0"/>
        <w:autoSpaceDN w:val="0"/>
        <w:adjustRightInd w:val="0"/>
        <w:spacing w:after="0" w:line="240" w:lineRule="auto"/>
        <w:jc w:val="both"/>
        <w:rPr>
          <w:rStyle w:val="hps"/>
          <w:rFonts w:ascii="Trebuchet MS" w:hAnsi="Trebuchet MS"/>
          <w:color w:val="244061" w:themeColor="accent1" w:themeShade="80"/>
        </w:rPr>
      </w:pPr>
    </w:p>
    <w:p w14:paraId="376AFF70" w14:textId="252BCE03" w:rsidR="00F4217D" w:rsidRPr="00BD6B9D" w:rsidRDefault="00F4217D" w:rsidP="00F4217D">
      <w:pPr>
        <w:autoSpaceDE w:val="0"/>
        <w:autoSpaceDN w:val="0"/>
        <w:adjustRightInd w:val="0"/>
        <w:spacing w:after="0" w:line="240" w:lineRule="auto"/>
        <w:jc w:val="both"/>
        <w:rPr>
          <w:rStyle w:val="hps"/>
          <w:rFonts w:ascii="Trebuchet MS" w:hAnsi="Trebuchet MS"/>
          <w:color w:val="244061" w:themeColor="accent1" w:themeShade="80"/>
        </w:rPr>
      </w:pPr>
      <w:r w:rsidRPr="00BD6B9D">
        <w:rPr>
          <w:rStyle w:val="hps"/>
          <w:rFonts w:ascii="Trebuchet MS" w:hAnsi="Trebuchet MS"/>
          <w:color w:val="244061" w:themeColor="accent1" w:themeShade="80"/>
        </w:rPr>
        <w:t>Principalii factori care contribuie la păstrarea unor valori ridicate pentru rata șomajului și rata tinerilor NEETs sunt: nivelul scăzut de educație și pregătire a tinerilor la momentul tranziției spre piața muncii , neconcordanța dintre calificările tinerilor și abilitățile cerute de angajatori, impactul încă redus al schemelor de ucenicie și al stagiilor, așteptările ridicate ale tinerilor de la un loc de muncă (salariul, mediul de lucru, alte beneficii), oferta limitată de locuri de muncă .</w:t>
      </w:r>
    </w:p>
    <w:p w14:paraId="1ED631E6" w14:textId="77777777" w:rsidR="00F4217D" w:rsidRPr="00BD6B9D" w:rsidRDefault="00F4217D" w:rsidP="00F4217D">
      <w:pPr>
        <w:autoSpaceDE w:val="0"/>
        <w:autoSpaceDN w:val="0"/>
        <w:adjustRightInd w:val="0"/>
        <w:spacing w:after="0" w:line="240" w:lineRule="auto"/>
        <w:jc w:val="both"/>
        <w:rPr>
          <w:rStyle w:val="hps"/>
          <w:rFonts w:ascii="Trebuchet MS" w:hAnsi="Trebuchet MS"/>
          <w:color w:val="244061" w:themeColor="accent1" w:themeShade="80"/>
        </w:rPr>
      </w:pPr>
    </w:p>
    <w:p w14:paraId="1A44FF9A" w14:textId="77777777" w:rsidR="00F4217D" w:rsidRPr="00BD6B9D" w:rsidRDefault="00F4217D" w:rsidP="00F4217D">
      <w:pPr>
        <w:autoSpaceDE w:val="0"/>
        <w:autoSpaceDN w:val="0"/>
        <w:adjustRightInd w:val="0"/>
        <w:spacing w:after="0" w:line="240" w:lineRule="auto"/>
        <w:jc w:val="both"/>
        <w:rPr>
          <w:rStyle w:val="hps"/>
          <w:rFonts w:ascii="Trebuchet MS" w:hAnsi="Trebuchet MS"/>
          <w:color w:val="244061" w:themeColor="accent1" w:themeShade="80"/>
        </w:rPr>
      </w:pPr>
      <w:r w:rsidRPr="00BD6B9D">
        <w:rPr>
          <w:rStyle w:val="hps"/>
          <w:rFonts w:ascii="Trebuchet MS" w:hAnsi="Trebuchet MS"/>
          <w:color w:val="244061" w:themeColor="accent1" w:themeShade="80"/>
        </w:rPr>
        <w:t>În 2013, Guvernul României și-a asumat și a implementat, cu finanțare din surse naționale, Planul Național de Implementare a Garanției pentru Tineret 2014-2015 prin care s-a urmărit să se asigure că „toți tinerii cu vârsta mai mică de 25 de ani care își pierd locul de muncă, sau care nu găsesc un loc de muncă după terminarea studiilor, primesc, în decurs de 4 luni de la înregistrarea la agențiile pentru ocuparea forței de muncă sau la centrele de garanții pentru tineret, o ofertă de bună calitate de angajare, de continuare a educației, de intrare în ucenicie sau de efectuare a unui stagiu. Reformele și inițiativele cuprinse în acest document strategic sunt continuate prin Planul de Implementare a Garanției pentru Tineret 2017-2020, aprobat de către Guvernul României în iulie 2017.</w:t>
      </w:r>
    </w:p>
    <w:p w14:paraId="640E6F84" w14:textId="77777777" w:rsidR="00F4217D" w:rsidRPr="00BD6B9D" w:rsidRDefault="00F4217D" w:rsidP="00F4217D">
      <w:pPr>
        <w:autoSpaceDE w:val="0"/>
        <w:autoSpaceDN w:val="0"/>
        <w:adjustRightInd w:val="0"/>
        <w:spacing w:after="0" w:line="240" w:lineRule="auto"/>
        <w:jc w:val="both"/>
        <w:rPr>
          <w:rStyle w:val="hps"/>
          <w:rFonts w:ascii="Trebuchet MS" w:hAnsi="Trebuchet MS"/>
          <w:color w:val="244061" w:themeColor="accent1" w:themeShade="80"/>
        </w:rPr>
      </w:pPr>
    </w:p>
    <w:p w14:paraId="18D8FA1D" w14:textId="77777777" w:rsidR="00F4217D" w:rsidRPr="00BD6B9D" w:rsidRDefault="00F4217D" w:rsidP="00F4217D">
      <w:pPr>
        <w:rPr>
          <w:rFonts w:ascii="Trebuchet MS" w:hAnsi="Trebuchet MS"/>
          <w:b/>
          <w:color w:val="244061" w:themeColor="accent1" w:themeShade="80"/>
        </w:rPr>
      </w:pPr>
      <w:r w:rsidRPr="00BD6B9D">
        <w:rPr>
          <w:rFonts w:ascii="Trebuchet MS" w:hAnsi="Trebuchet MS"/>
          <w:b/>
          <w:color w:val="244061" w:themeColor="accent1" w:themeShade="80"/>
        </w:rPr>
        <w:t>Abordarea POCU cu privire la situația tinerilor NEETs</w:t>
      </w:r>
    </w:p>
    <w:p w14:paraId="56FFF83C" w14:textId="77777777" w:rsidR="00F4217D" w:rsidRPr="00BD6B9D" w:rsidRDefault="00F4217D" w:rsidP="00F4217D">
      <w:pPr>
        <w:pStyle w:val="Default"/>
        <w:jc w:val="both"/>
        <w:rPr>
          <w:rFonts w:ascii="Trebuchet MS" w:hAnsi="Trebuchet MS"/>
          <w:color w:val="244061" w:themeColor="accent1" w:themeShade="80"/>
          <w:sz w:val="22"/>
          <w:szCs w:val="22"/>
        </w:rPr>
      </w:pPr>
      <w:r w:rsidRPr="00BD6B9D">
        <w:rPr>
          <w:rFonts w:ascii="Trebuchet MS" w:hAnsi="Trebuchet MS"/>
          <w:color w:val="244061" w:themeColor="accent1" w:themeShade="80"/>
          <w:sz w:val="22"/>
          <w:szCs w:val="22"/>
        </w:rPr>
        <w:lastRenderedPageBreak/>
        <w:t xml:space="preserve">România înregistrează disparități regionale semnificative în privința șomajului în rândul tinerilor NEETs. </w:t>
      </w:r>
    </w:p>
    <w:p w14:paraId="34E2FD80" w14:textId="77777777" w:rsidR="00F4217D" w:rsidRPr="00BD6B9D" w:rsidRDefault="00F4217D" w:rsidP="00F4217D">
      <w:pPr>
        <w:pStyle w:val="Default"/>
        <w:jc w:val="both"/>
        <w:rPr>
          <w:rFonts w:ascii="Trebuchet MS" w:hAnsi="Trebuchet MS"/>
          <w:color w:val="244061" w:themeColor="accent1" w:themeShade="80"/>
          <w:sz w:val="22"/>
          <w:szCs w:val="22"/>
        </w:rPr>
      </w:pPr>
    </w:p>
    <w:p w14:paraId="0323D9F7" w14:textId="2565E396" w:rsidR="00F4217D" w:rsidRPr="00BD6B9D" w:rsidRDefault="00F4217D" w:rsidP="00F4217D">
      <w:pPr>
        <w:autoSpaceDE w:val="0"/>
        <w:autoSpaceDN w:val="0"/>
        <w:adjustRightInd w:val="0"/>
        <w:spacing w:after="0" w:line="240" w:lineRule="auto"/>
        <w:rPr>
          <w:rFonts w:ascii="Trebuchet MS" w:hAnsi="Trebuchet MS"/>
          <w:b/>
          <w:bCs/>
          <w:color w:val="244061" w:themeColor="accent1" w:themeShade="80"/>
        </w:rPr>
      </w:pPr>
      <w:r w:rsidRPr="00BD6B9D">
        <w:rPr>
          <w:rFonts w:ascii="Trebuchet MS" w:hAnsi="Trebuchet MS"/>
          <w:b/>
          <w:bCs/>
          <w:color w:val="244061" w:themeColor="accent1" w:themeShade="80"/>
        </w:rPr>
        <w:t>Deoarece nevoia de susținere a tinerilor pe piața muncii a fost identificată în toate regiunile, intervențiile finanțate prin POCU vizează:</w:t>
      </w:r>
    </w:p>
    <w:p w14:paraId="116D90A1" w14:textId="77777777" w:rsidR="00F4217D" w:rsidRPr="00BD6B9D" w:rsidRDefault="00F4217D" w:rsidP="00F4217D">
      <w:pPr>
        <w:autoSpaceDE w:val="0"/>
        <w:autoSpaceDN w:val="0"/>
        <w:adjustRightInd w:val="0"/>
        <w:spacing w:after="0" w:line="240" w:lineRule="auto"/>
        <w:rPr>
          <w:rFonts w:ascii="Trebuchet MS" w:hAnsi="Trebuchet MS"/>
          <w:b/>
          <w:bCs/>
          <w:color w:val="244061" w:themeColor="accent1" w:themeShade="80"/>
        </w:rPr>
      </w:pPr>
    </w:p>
    <w:tbl>
      <w:tblPr>
        <w:tblW w:w="96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3685"/>
        <w:gridCol w:w="900"/>
        <w:gridCol w:w="2700"/>
        <w:gridCol w:w="2330"/>
      </w:tblGrid>
      <w:tr w:rsidR="00286BE8" w:rsidRPr="00BD6B9D" w14:paraId="57DF078A" w14:textId="77777777" w:rsidTr="00FD4F77">
        <w:trPr>
          <w:trHeight w:hRule="exact" w:val="537"/>
        </w:trPr>
        <w:tc>
          <w:tcPr>
            <w:tcW w:w="3685" w:type="dxa"/>
            <w:shd w:val="clear" w:color="auto" w:fill="D0CECE"/>
          </w:tcPr>
          <w:p w14:paraId="3352374D" w14:textId="77777777" w:rsidR="00F4217D" w:rsidRPr="00BD6B9D" w:rsidRDefault="00F4217D" w:rsidP="00FD4F77">
            <w:pPr>
              <w:pStyle w:val="TableParagraph"/>
              <w:ind w:right="256"/>
              <w:jc w:val="center"/>
              <w:rPr>
                <w:rFonts w:ascii="Trebuchet MS" w:hAnsi="Trebuchet MS" w:cs="Calibri"/>
                <w:color w:val="244061" w:themeColor="accent1" w:themeShade="80"/>
                <w:lang w:val="ro-RO"/>
              </w:rPr>
            </w:pPr>
            <w:r w:rsidRPr="00BD6B9D">
              <w:rPr>
                <w:rFonts w:ascii="Trebuchet MS" w:hAnsi="Trebuchet MS"/>
                <w:b/>
                <w:color w:val="244061" w:themeColor="accent1" w:themeShade="80"/>
                <w:lang w:val="ro-RO"/>
              </w:rPr>
              <w:t xml:space="preserve">Axa </w:t>
            </w:r>
            <w:r w:rsidRPr="00BD6B9D">
              <w:rPr>
                <w:rFonts w:ascii="Trebuchet MS" w:hAnsi="Trebuchet MS"/>
                <w:b/>
                <w:color w:val="244061" w:themeColor="accent1" w:themeShade="80"/>
                <w:spacing w:val="-1"/>
                <w:lang w:val="ro-RO"/>
              </w:rPr>
              <w:t xml:space="preserve">prioritară </w:t>
            </w:r>
            <w:r w:rsidRPr="00BD6B9D">
              <w:rPr>
                <w:rFonts w:ascii="Trebuchet MS" w:hAnsi="Trebuchet MS"/>
                <w:b/>
                <w:color w:val="244061" w:themeColor="accent1" w:themeShade="80"/>
                <w:lang w:val="ro-RO"/>
              </w:rPr>
              <w:t>din POCU</w:t>
            </w:r>
          </w:p>
        </w:tc>
        <w:tc>
          <w:tcPr>
            <w:tcW w:w="900" w:type="dxa"/>
            <w:shd w:val="clear" w:color="auto" w:fill="D0CECE"/>
          </w:tcPr>
          <w:p w14:paraId="74204209" w14:textId="77777777" w:rsidR="00F4217D" w:rsidRPr="00BD6B9D" w:rsidRDefault="00F4217D" w:rsidP="00FD4F77">
            <w:pPr>
              <w:pStyle w:val="TableParagraph"/>
              <w:jc w:val="center"/>
              <w:rPr>
                <w:rFonts w:ascii="Trebuchet MS" w:hAnsi="Trebuchet MS" w:cs="Calibri"/>
                <w:color w:val="244061" w:themeColor="accent1" w:themeShade="80"/>
                <w:lang w:val="ro-RO"/>
              </w:rPr>
            </w:pPr>
            <w:r w:rsidRPr="00BD6B9D">
              <w:rPr>
                <w:rFonts w:ascii="Trebuchet MS" w:hAnsi="Trebuchet MS"/>
                <w:b/>
                <w:color w:val="244061" w:themeColor="accent1" w:themeShade="80"/>
                <w:lang w:val="ro-RO"/>
              </w:rPr>
              <w:t>Fond</w:t>
            </w:r>
          </w:p>
        </w:tc>
        <w:tc>
          <w:tcPr>
            <w:tcW w:w="2700" w:type="dxa"/>
            <w:shd w:val="clear" w:color="auto" w:fill="D0CECE"/>
          </w:tcPr>
          <w:p w14:paraId="149254E6" w14:textId="77777777" w:rsidR="00F4217D" w:rsidRPr="00BD6B9D" w:rsidRDefault="00F4217D" w:rsidP="00FD4F77">
            <w:pPr>
              <w:pStyle w:val="TableParagraph"/>
              <w:jc w:val="center"/>
              <w:rPr>
                <w:rFonts w:ascii="Trebuchet MS" w:hAnsi="Trebuchet MS" w:cs="Calibri"/>
                <w:color w:val="244061" w:themeColor="accent1" w:themeShade="80"/>
                <w:lang w:val="ro-RO"/>
              </w:rPr>
            </w:pPr>
            <w:r w:rsidRPr="00BD6B9D">
              <w:rPr>
                <w:rFonts w:ascii="Trebuchet MS" w:hAnsi="Trebuchet MS"/>
                <w:b/>
                <w:color w:val="244061" w:themeColor="accent1" w:themeShade="80"/>
                <w:spacing w:val="-1"/>
                <w:lang w:val="ro-RO"/>
              </w:rPr>
              <w:t>Regiuni eligibile</w:t>
            </w:r>
          </w:p>
        </w:tc>
        <w:tc>
          <w:tcPr>
            <w:tcW w:w="2330" w:type="dxa"/>
            <w:shd w:val="clear" w:color="auto" w:fill="D0CECE"/>
          </w:tcPr>
          <w:p w14:paraId="4CCFB852" w14:textId="77777777" w:rsidR="00F4217D" w:rsidRPr="00BD6B9D" w:rsidRDefault="00F4217D" w:rsidP="00FD4F77">
            <w:pPr>
              <w:pStyle w:val="TableParagraph"/>
              <w:jc w:val="center"/>
              <w:rPr>
                <w:rFonts w:ascii="Trebuchet MS" w:hAnsi="Trebuchet MS" w:cs="Calibri"/>
                <w:color w:val="244061" w:themeColor="accent1" w:themeShade="80"/>
                <w:lang w:val="ro-RO"/>
              </w:rPr>
            </w:pPr>
            <w:r w:rsidRPr="00BD6B9D">
              <w:rPr>
                <w:rFonts w:ascii="Trebuchet MS" w:hAnsi="Trebuchet MS"/>
                <w:b/>
                <w:color w:val="244061" w:themeColor="accent1" w:themeShade="80"/>
                <w:lang w:val="ro-RO"/>
              </w:rPr>
              <w:t>Grup</w:t>
            </w:r>
            <w:r w:rsidRPr="00BD6B9D">
              <w:rPr>
                <w:rFonts w:ascii="Trebuchet MS" w:hAnsi="Trebuchet MS"/>
                <w:b/>
                <w:color w:val="244061" w:themeColor="accent1" w:themeShade="80"/>
                <w:spacing w:val="-1"/>
                <w:lang w:val="ro-RO"/>
              </w:rPr>
              <w:t xml:space="preserve"> țintă vizat</w:t>
            </w:r>
          </w:p>
        </w:tc>
      </w:tr>
      <w:tr w:rsidR="00286BE8" w:rsidRPr="00BD6B9D" w14:paraId="71429688" w14:textId="77777777" w:rsidTr="00FD4F77">
        <w:trPr>
          <w:trHeight w:hRule="exact" w:val="1648"/>
        </w:trPr>
        <w:tc>
          <w:tcPr>
            <w:tcW w:w="3685" w:type="dxa"/>
          </w:tcPr>
          <w:p w14:paraId="22312C99" w14:textId="77777777" w:rsidR="00F4217D" w:rsidRPr="00BD6B9D" w:rsidRDefault="00F4217D" w:rsidP="00FD4F77">
            <w:pPr>
              <w:pStyle w:val="TableParagraph"/>
              <w:ind w:right="254" w:hanging="23"/>
              <w:jc w:val="center"/>
              <w:rPr>
                <w:rFonts w:ascii="Trebuchet MS" w:hAnsi="Trebuchet MS" w:cs="Calibri"/>
                <w:color w:val="244061" w:themeColor="accent1" w:themeShade="80"/>
                <w:lang w:val="ro-RO"/>
              </w:rPr>
            </w:pPr>
            <w:r w:rsidRPr="00BD6B9D">
              <w:rPr>
                <w:rFonts w:ascii="Trebuchet MS" w:hAnsi="Trebuchet MS" w:cs="Calibri"/>
                <w:bCs/>
                <w:color w:val="244061" w:themeColor="accent1" w:themeShade="80"/>
                <w:lang w:val="ro-RO"/>
              </w:rPr>
              <w:t xml:space="preserve">Axa </w:t>
            </w:r>
            <w:r w:rsidRPr="00BD6B9D">
              <w:rPr>
                <w:rFonts w:ascii="Trebuchet MS" w:hAnsi="Trebuchet MS" w:cs="Calibri"/>
                <w:bCs/>
                <w:color w:val="244061" w:themeColor="accent1" w:themeShade="80"/>
                <w:spacing w:val="-1"/>
                <w:lang w:val="ro-RO"/>
              </w:rPr>
              <w:t xml:space="preserve">prioritară </w:t>
            </w:r>
            <w:r w:rsidRPr="00BD6B9D">
              <w:rPr>
                <w:rFonts w:ascii="Trebuchet MS" w:hAnsi="Trebuchet MS" w:cs="Calibri"/>
                <w:bCs/>
                <w:color w:val="244061" w:themeColor="accent1" w:themeShade="80"/>
                <w:lang w:val="ro-RO"/>
              </w:rPr>
              <w:t>1-</w:t>
            </w:r>
            <w:r w:rsidRPr="00BD6B9D">
              <w:rPr>
                <w:rFonts w:ascii="Trebuchet MS" w:hAnsi="Trebuchet MS" w:cs="Calibri"/>
                <w:bCs/>
                <w:color w:val="244061" w:themeColor="accent1" w:themeShade="80"/>
                <w:spacing w:val="-1"/>
                <w:lang w:val="ro-RO"/>
              </w:rPr>
              <w:t xml:space="preserve">Inițiativa „Locuri </w:t>
            </w:r>
            <w:r w:rsidRPr="00BD6B9D">
              <w:rPr>
                <w:rFonts w:ascii="Trebuchet MS" w:hAnsi="Trebuchet MS" w:cs="Calibri"/>
                <w:bCs/>
                <w:color w:val="244061" w:themeColor="accent1" w:themeShade="80"/>
                <w:lang w:val="ro-RO"/>
              </w:rPr>
              <w:t xml:space="preserve">de </w:t>
            </w:r>
            <w:r w:rsidRPr="00BD6B9D">
              <w:rPr>
                <w:rFonts w:ascii="Trebuchet MS" w:hAnsi="Trebuchet MS" w:cs="Calibri"/>
                <w:bCs/>
                <w:color w:val="244061" w:themeColor="accent1" w:themeShade="80"/>
                <w:spacing w:val="-1"/>
                <w:lang w:val="ro-RO"/>
              </w:rPr>
              <w:t>muncă pentru tineri”</w:t>
            </w:r>
          </w:p>
        </w:tc>
        <w:tc>
          <w:tcPr>
            <w:tcW w:w="900" w:type="dxa"/>
          </w:tcPr>
          <w:p w14:paraId="5388BFE6" w14:textId="77777777" w:rsidR="00F4217D" w:rsidRPr="00BD6B9D" w:rsidRDefault="00F4217D" w:rsidP="00FD4F77">
            <w:pPr>
              <w:pStyle w:val="TableParagraph"/>
              <w:ind w:left="-108" w:firstLine="90"/>
              <w:jc w:val="center"/>
              <w:rPr>
                <w:rFonts w:ascii="Trebuchet MS" w:hAnsi="Trebuchet MS" w:cs="Calibri"/>
                <w:color w:val="244061" w:themeColor="accent1" w:themeShade="80"/>
                <w:lang w:val="ro-RO"/>
              </w:rPr>
            </w:pPr>
            <w:r w:rsidRPr="00BD6B9D">
              <w:rPr>
                <w:rFonts w:ascii="Trebuchet MS" w:hAnsi="Trebuchet MS"/>
                <w:color w:val="244061" w:themeColor="accent1" w:themeShade="80"/>
                <w:spacing w:val="-1"/>
                <w:lang w:val="ro-RO"/>
              </w:rPr>
              <w:t>ILMT + FSE</w:t>
            </w:r>
          </w:p>
        </w:tc>
        <w:tc>
          <w:tcPr>
            <w:tcW w:w="2700" w:type="dxa"/>
          </w:tcPr>
          <w:p w14:paraId="4036BDFC" w14:textId="77777777" w:rsidR="00F4217D" w:rsidRPr="00BD6B9D" w:rsidRDefault="00F4217D" w:rsidP="00FD4F77">
            <w:pPr>
              <w:pStyle w:val="TableParagraph"/>
              <w:ind w:left="289" w:right="288" w:hanging="2"/>
              <w:jc w:val="center"/>
              <w:rPr>
                <w:rFonts w:ascii="Trebuchet MS" w:hAnsi="Trebuchet MS" w:cs="Calibri"/>
                <w:color w:val="244061" w:themeColor="accent1" w:themeShade="80"/>
                <w:lang w:val="ro-RO"/>
              </w:rPr>
            </w:pPr>
            <w:r w:rsidRPr="00BD6B9D">
              <w:rPr>
                <w:rFonts w:ascii="Trebuchet MS" w:hAnsi="Trebuchet MS"/>
                <w:color w:val="244061" w:themeColor="accent1" w:themeShade="80"/>
                <w:spacing w:val="-1"/>
                <w:lang w:val="ro-RO"/>
              </w:rPr>
              <w:t xml:space="preserve">Regiuni mai puțin dezvoltate: Sud-Vest Oltenia, </w:t>
            </w:r>
            <w:r w:rsidRPr="00BD6B9D">
              <w:rPr>
                <w:rFonts w:ascii="Trebuchet MS" w:hAnsi="Trebuchet MS"/>
                <w:color w:val="244061" w:themeColor="accent1" w:themeShade="80"/>
                <w:lang w:val="ro-RO"/>
              </w:rPr>
              <w:t xml:space="preserve">Sud-Est și </w:t>
            </w:r>
            <w:r w:rsidRPr="00BD6B9D">
              <w:rPr>
                <w:rFonts w:ascii="Trebuchet MS" w:hAnsi="Trebuchet MS"/>
                <w:color w:val="244061" w:themeColor="accent1" w:themeShade="80"/>
                <w:spacing w:val="-1"/>
                <w:lang w:val="ro-RO"/>
              </w:rPr>
              <w:t xml:space="preserve">Sud </w:t>
            </w:r>
            <w:r w:rsidRPr="00BD6B9D">
              <w:rPr>
                <w:rFonts w:ascii="Trebuchet MS" w:hAnsi="Trebuchet MS"/>
                <w:color w:val="244061" w:themeColor="accent1" w:themeShade="80"/>
                <w:lang w:val="ro-RO"/>
              </w:rPr>
              <w:t>Muntenia</w:t>
            </w:r>
          </w:p>
        </w:tc>
        <w:tc>
          <w:tcPr>
            <w:tcW w:w="2330" w:type="dxa"/>
          </w:tcPr>
          <w:p w14:paraId="0F2347D0" w14:textId="1069DBAA" w:rsidR="00F4217D" w:rsidRPr="00BD6B9D" w:rsidRDefault="00F4217D" w:rsidP="00FD4F77">
            <w:pPr>
              <w:pStyle w:val="TableParagraph"/>
              <w:ind w:left="138" w:right="140" w:hanging="1"/>
              <w:jc w:val="center"/>
              <w:rPr>
                <w:rFonts w:ascii="Trebuchet MS" w:hAnsi="Trebuchet MS"/>
                <w:color w:val="244061" w:themeColor="accent1" w:themeShade="80"/>
                <w:spacing w:val="-1"/>
                <w:lang w:val="ro-RO"/>
              </w:rPr>
            </w:pPr>
            <w:r w:rsidRPr="00BD6B9D">
              <w:rPr>
                <w:rFonts w:ascii="Trebuchet MS" w:hAnsi="Trebuchet MS"/>
                <w:color w:val="244061" w:themeColor="accent1" w:themeShade="80"/>
                <w:spacing w:val="-1"/>
                <w:lang w:val="ro-RO"/>
              </w:rPr>
              <w:t xml:space="preserve">Tineri NEETs șomeri </w:t>
            </w:r>
            <w:r w:rsidRPr="00BD6B9D">
              <w:rPr>
                <w:rFonts w:ascii="Trebuchet MS" w:hAnsi="Trebuchet MS"/>
                <w:color w:val="244061" w:themeColor="accent1" w:themeShade="80"/>
                <w:lang w:val="ro-RO"/>
              </w:rPr>
              <w:t xml:space="preserve">cu </w:t>
            </w:r>
            <w:r w:rsidRPr="00BD6B9D">
              <w:rPr>
                <w:rFonts w:ascii="Trebuchet MS" w:hAnsi="Trebuchet MS"/>
                <w:color w:val="244061" w:themeColor="accent1" w:themeShade="80"/>
                <w:spacing w:val="-1"/>
                <w:lang w:val="ro-RO"/>
              </w:rPr>
              <w:t>vârsta între</w:t>
            </w:r>
            <w:r w:rsidRPr="00BD6B9D">
              <w:rPr>
                <w:rFonts w:ascii="Trebuchet MS" w:hAnsi="Trebuchet MS"/>
                <w:color w:val="244061" w:themeColor="accent1" w:themeShade="80"/>
                <w:lang w:val="ro-RO"/>
              </w:rPr>
              <w:t xml:space="preserve"> 16 -2</w:t>
            </w:r>
            <w:r w:rsidR="00655A40" w:rsidRPr="00BD6B9D">
              <w:rPr>
                <w:rFonts w:ascii="Trebuchet MS" w:hAnsi="Trebuchet MS"/>
                <w:color w:val="244061" w:themeColor="accent1" w:themeShade="80"/>
                <w:lang w:val="ro-RO"/>
              </w:rPr>
              <w:t>9</w:t>
            </w:r>
            <w:r w:rsidRPr="00BD6B9D">
              <w:rPr>
                <w:rFonts w:ascii="Trebuchet MS" w:hAnsi="Trebuchet MS"/>
                <w:color w:val="244061" w:themeColor="accent1" w:themeShade="80"/>
                <w:lang w:val="ro-RO"/>
              </w:rPr>
              <w:t xml:space="preserve"> </w:t>
            </w:r>
            <w:r w:rsidRPr="00BD6B9D">
              <w:rPr>
                <w:rFonts w:ascii="Trebuchet MS" w:hAnsi="Trebuchet MS"/>
                <w:color w:val="244061" w:themeColor="accent1" w:themeShade="80"/>
                <w:spacing w:val="-1"/>
                <w:lang w:val="ro-RO"/>
              </w:rPr>
              <w:t>ani, înregistrați</w:t>
            </w:r>
            <w:r w:rsidRPr="00BD6B9D">
              <w:rPr>
                <w:rFonts w:ascii="Trebuchet MS" w:hAnsi="Trebuchet MS"/>
                <w:color w:val="244061" w:themeColor="accent1" w:themeShade="80"/>
                <w:lang w:val="ro-RO"/>
              </w:rPr>
              <w:t xml:space="preserve"> la </w:t>
            </w:r>
            <w:r w:rsidRPr="00BD6B9D">
              <w:rPr>
                <w:rFonts w:ascii="Trebuchet MS" w:hAnsi="Trebuchet MS"/>
                <w:color w:val="244061" w:themeColor="accent1" w:themeShade="80"/>
                <w:spacing w:val="-1"/>
                <w:lang w:val="ro-RO"/>
              </w:rPr>
              <w:t xml:space="preserve">SPO </w:t>
            </w:r>
            <w:r w:rsidRPr="00BD6B9D">
              <w:rPr>
                <w:rFonts w:ascii="Trebuchet MS" w:hAnsi="Trebuchet MS"/>
                <w:color w:val="244061" w:themeColor="accent1" w:themeShade="80"/>
                <w:lang w:val="ro-RO"/>
              </w:rPr>
              <w:t xml:space="preserve">și cu </w:t>
            </w:r>
            <w:r w:rsidRPr="00BD6B9D">
              <w:rPr>
                <w:rFonts w:ascii="Trebuchet MS" w:hAnsi="Trebuchet MS"/>
                <w:color w:val="244061" w:themeColor="accent1" w:themeShade="80"/>
                <w:spacing w:val="-1"/>
                <w:lang w:val="ro-RO"/>
              </w:rPr>
              <w:t xml:space="preserve">rezidența </w:t>
            </w:r>
            <w:r w:rsidRPr="00BD6B9D">
              <w:rPr>
                <w:rFonts w:ascii="Trebuchet MS" w:hAnsi="Trebuchet MS"/>
                <w:color w:val="244061" w:themeColor="accent1" w:themeShade="80"/>
                <w:lang w:val="ro-RO"/>
              </w:rPr>
              <w:t>în</w:t>
            </w:r>
            <w:r w:rsidRPr="00BD6B9D">
              <w:rPr>
                <w:rFonts w:ascii="Trebuchet MS" w:hAnsi="Trebuchet MS"/>
                <w:color w:val="244061" w:themeColor="accent1" w:themeShade="80"/>
                <w:spacing w:val="-1"/>
                <w:lang w:val="ro-RO"/>
              </w:rPr>
              <w:t xml:space="preserve"> regiunile eligibile</w:t>
            </w:r>
          </w:p>
          <w:p w14:paraId="5786B32E" w14:textId="77777777" w:rsidR="00F4217D" w:rsidRPr="00BD6B9D" w:rsidRDefault="00F4217D" w:rsidP="00FD4F77">
            <w:pPr>
              <w:pStyle w:val="TableParagraph"/>
              <w:ind w:left="138" w:right="140" w:hanging="1"/>
              <w:jc w:val="center"/>
              <w:rPr>
                <w:rFonts w:ascii="Trebuchet MS" w:hAnsi="Trebuchet MS"/>
                <w:color w:val="244061" w:themeColor="accent1" w:themeShade="80"/>
                <w:spacing w:val="-1"/>
                <w:lang w:val="ro-RO"/>
              </w:rPr>
            </w:pPr>
          </w:p>
          <w:p w14:paraId="6594C386" w14:textId="77777777" w:rsidR="00F4217D" w:rsidRPr="00BD6B9D" w:rsidRDefault="00F4217D" w:rsidP="00FD4F77">
            <w:pPr>
              <w:pStyle w:val="TableParagraph"/>
              <w:ind w:left="138" w:right="140" w:hanging="1"/>
              <w:jc w:val="center"/>
              <w:rPr>
                <w:rFonts w:ascii="Trebuchet MS" w:hAnsi="Trebuchet MS"/>
                <w:color w:val="244061" w:themeColor="accent1" w:themeShade="80"/>
                <w:spacing w:val="-1"/>
                <w:lang w:val="ro-RO"/>
              </w:rPr>
            </w:pPr>
          </w:p>
          <w:p w14:paraId="171DE764" w14:textId="77777777" w:rsidR="00F4217D" w:rsidRPr="00BD6B9D" w:rsidRDefault="00F4217D" w:rsidP="00FD4F77">
            <w:pPr>
              <w:pStyle w:val="TableParagraph"/>
              <w:ind w:left="138" w:right="140" w:hanging="1"/>
              <w:jc w:val="center"/>
              <w:rPr>
                <w:rFonts w:ascii="Trebuchet MS" w:hAnsi="Trebuchet MS" w:cs="Calibri"/>
                <w:color w:val="244061" w:themeColor="accent1" w:themeShade="80"/>
                <w:lang w:val="ro-RO"/>
              </w:rPr>
            </w:pPr>
          </w:p>
        </w:tc>
      </w:tr>
      <w:tr w:rsidR="00286BE8" w:rsidRPr="00BD6B9D" w14:paraId="29153498" w14:textId="77777777" w:rsidTr="00FD4F77">
        <w:trPr>
          <w:trHeight w:hRule="exact" w:val="2023"/>
        </w:trPr>
        <w:tc>
          <w:tcPr>
            <w:tcW w:w="3685" w:type="dxa"/>
          </w:tcPr>
          <w:p w14:paraId="2295C9E2" w14:textId="279FCD95" w:rsidR="00F4217D" w:rsidRPr="00BD6B9D" w:rsidRDefault="00F4217D" w:rsidP="00FD4F77">
            <w:pPr>
              <w:pStyle w:val="TableParagraph"/>
              <w:ind w:right="156" w:hanging="23"/>
              <w:jc w:val="center"/>
              <w:rPr>
                <w:rFonts w:ascii="Trebuchet MS" w:hAnsi="Trebuchet MS" w:cs="Calibri"/>
                <w:color w:val="244061" w:themeColor="accent1" w:themeShade="80"/>
                <w:lang w:val="ro-RO"/>
              </w:rPr>
            </w:pPr>
            <w:r w:rsidRPr="00BD6B9D">
              <w:rPr>
                <w:rFonts w:ascii="Trebuchet MS" w:hAnsi="Trebuchet MS"/>
                <w:color w:val="244061" w:themeColor="accent1" w:themeShade="80"/>
                <w:lang w:val="ro-RO"/>
              </w:rPr>
              <w:t xml:space="preserve">Axa </w:t>
            </w:r>
            <w:r w:rsidRPr="00BD6B9D">
              <w:rPr>
                <w:rFonts w:ascii="Trebuchet MS" w:hAnsi="Trebuchet MS"/>
                <w:color w:val="244061" w:themeColor="accent1" w:themeShade="80"/>
                <w:spacing w:val="-1"/>
                <w:lang w:val="ro-RO"/>
              </w:rPr>
              <w:t xml:space="preserve">prioritară </w:t>
            </w:r>
            <w:r w:rsidRPr="00BD6B9D">
              <w:rPr>
                <w:rFonts w:ascii="Trebuchet MS" w:hAnsi="Trebuchet MS"/>
                <w:color w:val="244061" w:themeColor="accent1" w:themeShade="80"/>
                <w:lang w:val="ro-RO"/>
              </w:rPr>
              <w:t>2-</w:t>
            </w:r>
            <w:r w:rsidRPr="00BD6B9D">
              <w:rPr>
                <w:rFonts w:ascii="Trebuchet MS" w:hAnsi="Trebuchet MS"/>
                <w:color w:val="244061" w:themeColor="accent1" w:themeShade="80"/>
                <w:spacing w:val="-1"/>
                <w:lang w:val="ro-RO"/>
              </w:rPr>
              <w:t xml:space="preserve">Îmbunătățirea situației tinerilor din categoria </w:t>
            </w:r>
            <w:r w:rsidRPr="00BD6B9D">
              <w:rPr>
                <w:rFonts w:ascii="Trebuchet MS" w:hAnsi="Trebuchet MS"/>
                <w:color w:val="244061" w:themeColor="accent1" w:themeShade="80"/>
                <w:lang w:val="ro-RO"/>
              </w:rPr>
              <w:t>NEETs</w:t>
            </w:r>
          </w:p>
        </w:tc>
        <w:tc>
          <w:tcPr>
            <w:tcW w:w="900" w:type="dxa"/>
          </w:tcPr>
          <w:p w14:paraId="676E9AEC" w14:textId="77777777" w:rsidR="00F4217D" w:rsidRPr="00BD6B9D" w:rsidRDefault="00F4217D" w:rsidP="00FD4F77">
            <w:pPr>
              <w:pStyle w:val="TableParagraph"/>
              <w:ind w:left="-108" w:firstLine="90"/>
              <w:jc w:val="center"/>
              <w:rPr>
                <w:rFonts w:ascii="Trebuchet MS" w:hAnsi="Trebuchet MS" w:cs="Calibri"/>
                <w:color w:val="244061" w:themeColor="accent1" w:themeShade="80"/>
                <w:lang w:val="ro-RO"/>
              </w:rPr>
            </w:pPr>
            <w:r w:rsidRPr="00BD6B9D">
              <w:rPr>
                <w:rFonts w:ascii="Trebuchet MS" w:hAnsi="Trebuchet MS"/>
                <w:color w:val="244061" w:themeColor="accent1" w:themeShade="80"/>
                <w:lang w:val="ro-RO"/>
              </w:rPr>
              <w:t>FSE</w:t>
            </w:r>
          </w:p>
        </w:tc>
        <w:tc>
          <w:tcPr>
            <w:tcW w:w="2700" w:type="dxa"/>
          </w:tcPr>
          <w:p w14:paraId="193A35F0" w14:textId="77777777" w:rsidR="00F4217D" w:rsidRPr="00BD6B9D" w:rsidRDefault="00F4217D" w:rsidP="00FD4F77">
            <w:pPr>
              <w:pStyle w:val="TableParagraph"/>
              <w:ind w:left="287" w:right="288"/>
              <w:jc w:val="center"/>
              <w:rPr>
                <w:rFonts w:ascii="Trebuchet MS" w:hAnsi="Trebuchet MS"/>
                <w:color w:val="244061" w:themeColor="accent1" w:themeShade="80"/>
                <w:spacing w:val="-1"/>
                <w:lang w:val="ro-RO"/>
              </w:rPr>
            </w:pPr>
            <w:r w:rsidRPr="00BD6B9D">
              <w:rPr>
                <w:rFonts w:ascii="Trebuchet MS" w:hAnsi="Trebuchet MS"/>
                <w:color w:val="244061" w:themeColor="accent1" w:themeShade="80"/>
                <w:spacing w:val="-1"/>
                <w:lang w:val="ro-RO"/>
              </w:rPr>
              <w:t xml:space="preserve">Regiunea dezvoltată: București-Ilfov </w:t>
            </w:r>
          </w:p>
          <w:p w14:paraId="693408BC" w14:textId="77777777" w:rsidR="00F4217D" w:rsidRPr="00BD6B9D" w:rsidRDefault="00F4217D" w:rsidP="00FD4F77">
            <w:pPr>
              <w:pStyle w:val="TableParagraph"/>
              <w:ind w:left="287" w:right="288"/>
              <w:jc w:val="center"/>
              <w:rPr>
                <w:rFonts w:ascii="Trebuchet MS" w:hAnsi="Trebuchet MS"/>
                <w:color w:val="244061" w:themeColor="accent1" w:themeShade="80"/>
                <w:spacing w:val="-1"/>
                <w:lang w:val="ro-RO"/>
              </w:rPr>
            </w:pPr>
            <w:r w:rsidRPr="00BD6B9D">
              <w:rPr>
                <w:rFonts w:ascii="Trebuchet MS" w:hAnsi="Trebuchet MS"/>
                <w:color w:val="244061" w:themeColor="accent1" w:themeShade="80"/>
                <w:spacing w:val="-1"/>
                <w:lang w:val="ro-RO"/>
              </w:rPr>
              <w:t>Regiuni mai puțin dezvoltate: Nord- Est, Nord-Vest, Vest, Centru</w:t>
            </w:r>
            <w:r w:rsidRPr="00BD6B9D" w:rsidDel="008F7456">
              <w:rPr>
                <w:rFonts w:ascii="Trebuchet MS" w:hAnsi="Trebuchet MS"/>
                <w:color w:val="244061" w:themeColor="accent1" w:themeShade="80"/>
                <w:spacing w:val="-1"/>
                <w:lang w:val="ro-RO"/>
              </w:rPr>
              <w:t xml:space="preserve"> </w:t>
            </w:r>
          </w:p>
        </w:tc>
        <w:tc>
          <w:tcPr>
            <w:tcW w:w="2330" w:type="dxa"/>
          </w:tcPr>
          <w:p w14:paraId="0C3FF841" w14:textId="77777777" w:rsidR="00F4217D" w:rsidRPr="00BD6B9D" w:rsidRDefault="00F4217D" w:rsidP="00FD4F77">
            <w:pPr>
              <w:pStyle w:val="TableParagraph"/>
              <w:ind w:left="138" w:right="140" w:hanging="1"/>
              <w:jc w:val="center"/>
              <w:rPr>
                <w:rFonts w:ascii="Trebuchet MS" w:hAnsi="Trebuchet MS"/>
                <w:color w:val="244061" w:themeColor="accent1" w:themeShade="80"/>
                <w:spacing w:val="-1"/>
                <w:lang w:val="ro-RO"/>
              </w:rPr>
            </w:pPr>
            <w:r w:rsidRPr="00BD6B9D">
              <w:rPr>
                <w:rFonts w:ascii="Trebuchet MS" w:hAnsi="Trebuchet MS"/>
                <w:color w:val="244061" w:themeColor="accent1" w:themeShade="80"/>
                <w:spacing w:val="-1"/>
                <w:lang w:val="ro-RO"/>
              </w:rPr>
              <w:t>Tineri NEETs șomeri cu vârsta</w:t>
            </w:r>
          </w:p>
          <w:p w14:paraId="0D2394EE" w14:textId="481CCCA5" w:rsidR="00F4217D" w:rsidRPr="00BD6B9D" w:rsidRDefault="00F4217D" w:rsidP="00FD4F77">
            <w:pPr>
              <w:pStyle w:val="TableParagraph"/>
              <w:ind w:left="138" w:right="140" w:hanging="1"/>
              <w:jc w:val="center"/>
              <w:rPr>
                <w:rFonts w:ascii="Trebuchet MS" w:hAnsi="Trebuchet MS" w:cs="Calibri"/>
                <w:color w:val="244061" w:themeColor="accent1" w:themeShade="80"/>
                <w:lang w:val="ro-RO"/>
              </w:rPr>
            </w:pPr>
            <w:r w:rsidRPr="00BD6B9D">
              <w:rPr>
                <w:rFonts w:ascii="Trebuchet MS" w:hAnsi="Trebuchet MS"/>
                <w:color w:val="244061" w:themeColor="accent1" w:themeShade="80"/>
                <w:spacing w:val="-1"/>
                <w:lang w:val="ro-RO"/>
              </w:rPr>
              <w:t>între 16 - 2</w:t>
            </w:r>
            <w:r w:rsidR="00655A40" w:rsidRPr="00BD6B9D">
              <w:rPr>
                <w:rFonts w:ascii="Trebuchet MS" w:hAnsi="Trebuchet MS"/>
                <w:color w:val="244061" w:themeColor="accent1" w:themeShade="80"/>
                <w:spacing w:val="-1"/>
                <w:lang w:val="ro-RO"/>
              </w:rPr>
              <w:t>9</w:t>
            </w:r>
            <w:r w:rsidRPr="00BD6B9D">
              <w:rPr>
                <w:rFonts w:ascii="Trebuchet MS" w:hAnsi="Trebuchet MS"/>
                <w:color w:val="244061" w:themeColor="accent1" w:themeShade="80"/>
                <w:spacing w:val="-1"/>
                <w:lang w:val="ro-RO"/>
              </w:rPr>
              <w:t xml:space="preserve"> ani, înregistrați la SPO şi cu rezidența în regiunile eligibile</w:t>
            </w:r>
          </w:p>
        </w:tc>
      </w:tr>
    </w:tbl>
    <w:p w14:paraId="2E63F764" w14:textId="77777777" w:rsidR="00F4217D" w:rsidRPr="00BD6B9D" w:rsidRDefault="00F4217D" w:rsidP="00F4217D">
      <w:pPr>
        <w:autoSpaceDE w:val="0"/>
        <w:autoSpaceDN w:val="0"/>
        <w:adjustRightInd w:val="0"/>
        <w:spacing w:after="0" w:line="240" w:lineRule="auto"/>
        <w:ind w:left="1416"/>
        <w:jc w:val="both"/>
        <w:rPr>
          <w:rFonts w:ascii="Trebuchet MS" w:hAnsi="Trebuchet MS"/>
          <w:b/>
          <w:bCs/>
          <w:color w:val="244061" w:themeColor="accent1" w:themeShade="80"/>
        </w:rPr>
      </w:pPr>
    </w:p>
    <w:p w14:paraId="4C168C26" w14:textId="77777777" w:rsidR="00F4217D" w:rsidRPr="00BD6B9D" w:rsidRDefault="00F4217D" w:rsidP="00F4217D">
      <w:pPr>
        <w:autoSpaceDE w:val="0"/>
        <w:autoSpaceDN w:val="0"/>
        <w:adjustRightInd w:val="0"/>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spacing w:val="-1"/>
        </w:rPr>
        <w:t>Pentru</w:t>
      </w:r>
      <w:r w:rsidRPr="00BD6B9D">
        <w:rPr>
          <w:rFonts w:ascii="Trebuchet MS" w:hAnsi="Trebuchet MS"/>
          <w:color w:val="244061" w:themeColor="accent1" w:themeShade="80"/>
          <w:spacing w:val="42"/>
        </w:rPr>
        <w:t xml:space="preserve"> </w:t>
      </w:r>
      <w:r w:rsidRPr="00BD6B9D">
        <w:rPr>
          <w:rFonts w:ascii="Trebuchet MS" w:hAnsi="Trebuchet MS"/>
          <w:color w:val="244061" w:themeColor="accent1" w:themeShade="80"/>
        </w:rPr>
        <w:t>a</w:t>
      </w:r>
      <w:r w:rsidRPr="00BD6B9D">
        <w:rPr>
          <w:rFonts w:ascii="Trebuchet MS" w:hAnsi="Trebuchet MS"/>
          <w:color w:val="244061" w:themeColor="accent1" w:themeShade="80"/>
          <w:spacing w:val="41"/>
        </w:rPr>
        <w:t xml:space="preserve"> </w:t>
      </w:r>
      <w:r w:rsidRPr="00BD6B9D">
        <w:rPr>
          <w:rFonts w:ascii="Trebuchet MS" w:hAnsi="Trebuchet MS"/>
          <w:color w:val="244061" w:themeColor="accent1" w:themeShade="80"/>
          <w:spacing w:val="-1"/>
        </w:rPr>
        <w:t>îmbunătăți</w:t>
      </w:r>
      <w:r w:rsidRPr="00BD6B9D">
        <w:rPr>
          <w:rFonts w:ascii="Trebuchet MS" w:hAnsi="Trebuchet MS"/>
          <w:color w:val="244061" w:themeColor="accent1" w:themeShade="80"/>
          <w:spacing w:val="41"/>
        </w:rPr>
        <w:t xml:space="preserve"> </w:t>
      </w:r>
      <w:r w:rsidRPr="00BD6B9D">
        <w:rPr>
          <w:rFonts w:ascii="Trebuchet MS" w:hAnsi="Trebuchet MS"/>
          <w:color w:val="244061" w:themeColor="accent1" w:themeShade="80"/>
          <w:spacing w:val="-1"/>
        </w:rPr>
        <w:t>situația</w:t>
      </w:r>
      <w:r w:rsidRPr="00BD6B9D">
        <w:rPr>
          <w:rFonts w:ascii="Trebuchet MS" w:hAnsi="Trebuchet MS"/>
          <w:color w:val="244061" w:themeColor="accent1" w:themeShade="80"/>
          <w:spacing w:val="39"/>
        </w:rPr>
        <w:t xml:space="preserve"> </w:t>
      </w:r>
      <w:r w:rsidRPr="00BD6B9D">
        <w:rPr>
          <w:rFonts w:ascii="Trebuchet MS" w:hAnsi="Trebuchet MS"/>
          <w:color w:val="244061" w:themeColor="accent1" w:themeShade="80"/>
          <w:spacing w:val="-1"/>
        </w:rPr>
        <w:t>tinerilor</w:t>
      </w:r>
      <w:r w:rsidRPr="00BD6B9D">
        <w:rPr>
          <w:rFonts w:ascii="Trebuchet MS" w:hAnsi="Trebuchet MS"/>
          <w:color w:val="244061" w:themeColor="accent1" w:themeShade="80"/>
          <w:spacing w:val="42"/>
        </w:rPr>
        <w:t xml:space="preserve"> </w:t>
      </w:r>
      <w:r w:rsidRPr="00BD6B9D">
        <w:rPr>
          <w:rFonts w:ascii="Trebuchet MS" w:hAnsi="Trebuchet MS"/>
          <w:color w:val="244061" w:themeColor="accent1" w:themeShade="80"/>
          <w:spacing w:val="-1"/>
        </w:rPr>
        <w:t xml:space="preserve">NEETs </w:t>
      </w:r>
      <w:r w:rsidRPr="00BD6B9D">
        <w:rPr>
          <w:rFonts w:ascii="Trebuchet MS" w:hAnsi="Trebuchet MS"/>
          <w:color w:val="244061" w:themeColor="accent1" w:themeShade="80"/>
        </w:rPr>
        <w:t>și a facilita tranziția către piața muncii a acestora, la nivel regional se va acționa pe trei paliere: educație</w:t>
      </w:r>
      <w:r w:rsidRPr="00BD6B9D">
        <w:rPr>
          <w:rFonts w:ascii="Trebuchet MS" w:hAnsi="Trebuchet MS"/>
          <w:color w:val="244061" w:themeColor="accent1" w:themeShade="80"/>
          <w:spacing w:val="-1"/>
        </w:rPr>
        <w:t>,</w:t>
      </w:r>
      <w:r w:rsidRPr="00BD6B9D">
        <w:rPr>
          <w:rFonts w:ascii="Trebuchet MS" w:hAnsi="Trebuchet MS"/>
          <w:color w:val="244061" w:themeColor="accent1" w:themeShade="80"/>
          <w:spacing w:val="4"/>
        </w:rPr>
        <w:t xml:space="preserve"> </w:t>
      </w:r>
      <w:r w:rsidRPr="00BD6B9D">
        <w:rPr>
          <w:rFonts w:ascii="Trebuchet MS" w:hAnsi="Trebuchet MS"/>
          <w:color w:val="244061" w:themeColor="accent1" w:themeShade="80"/>
          <w:spacing w:val="-1"/>
        </w:rPr>
        <w:t>formare,</w:t>
      </w:r>
      <w:r w:rsidRPr="00BD6B9D">
        <w:rPr>
          <w:rFonts w:ascii="Trebuchet MS" w:hAnsi="Trebuchet MS"/>
          <w:color w:val="244061" w:themeColor="accent1" w:themeShade="80"/>
          <w:spacing w:val="4"/>
        </w:rPr>
        <w:t xml:space="preserve"> </w:t>
      </w:r>
      <w:r w:rsidRPr="00BD6B9D">
        <w:rPr>
          <w:rFonts w:ascii="Trebuchet MS" w:hAnsi="Trebuchet MS"/>
          <w:color w:val="244061" w:themeColor="accent1" w:themeShade="80"/>
        </w:rPr>
        <w:t xml:space="preserve">ocupare (inclusiv antreprenoriat). </w:t>
      </w:r>
    </w:p>
    <w:p w14:paraId="180B58F6" w14:textId="77777777" w:rsidR="00F4217D" w:rsidRPr="00BD6B9D" w:rsidRDefault="00F4217D" w:rsidP="00F4217D">
      <w:pPr>
        <w:autoSpaceDE w:val="0"/>
        <w:autoSpaceDN w:val="0"/>
        <w:adjustRightInd w:val="0"/>
        <w:spacing w:after="0" w:line="240" w:lineRule="auto"/>
        <w:jc w:val="both"/>
        <w:rPr>
          <w:rFonts w:ascii="Trebuchet MS" w:hAnsi="Trebuchet MS"/>
          <w:color w:val="244061" w:themeColor="accent1" w:themeShade="80"/>
        </w:rPr>
      </w:pPr>
    </w:p>
    <w:p w14:paraId="02F74CDD" w14:textId="14C93622" w:rsidR="004B5960" w:rsidRPr="00BD6B9D" w:rsidRDefault="00F4217D" w:rsidP="00F4217D">
      <w:pPr>
        <w:autoSpaceDE w:val="0"/>
        <w:autoSpaceDN w:val="0"/>
        <w:adjustRightInd w:val="0"/>
        <w:spacing w:after="0" w:line="240" w:lineRule="auto"/>
        <w:jc w:val="both"/>
        <w:rPr>
          <w:rStyle w:val="hps"/>
          <w:rFonts w:ascii="Trebuchet MS" w:hAnsi="Trebuchet MS"/>
          <w:color w:val="244061" w:themeColor="accent1" w:themeShade="80"/>
        </w:rPr>
      </w:pPr>
      <w:r w:rsidRPr="00BD6B9D">
        <w:rPr>
          <w:rStyle w:val="hps"/>
          <w:rFonts w:ascii="Trebuchet MS" w:hAnsi="Trebuchet MS"/>
          <w:color w:val="244061" w:themeColor="accent1" w:themeShade="80"/>
        </w:rPr>
        <w:t>În cadrul prezent</w:t>
      </w:r>
      <w:r w:rsidR="004B5960" w:rsidRPr="00BD6B9D">
        <w:rPr>
          <w:rStyle w:val="hps"/>
          <w:rFonts w:ascii="Trebuchet MS" w:hAnsi="Trebuchet MS"/>
          <w:color w:val="244061" w:themeColor="accent1" w:themeShade="80"/>
        </w:rPr>
        <w:t>elor</w:t>
      </w:r>
      <w:r w:rsidRPr="00BD6B9D">
        <w:rPr>
          <w:rStyle w:val="hps"/>
          <w:rFonts w:ascii="Trebuchet MS" w:hAnsi="Trebuchet MS"/>
          <w:color w:val="244061" w:themeColor="accent1" w:themeShade="80"/>
        </w:rPr>
        <w:t xml:space="preserve"> apel</w:t>
      </w:r>
      <w:r w:rsidR="004B5960" w:rsidRPr="00BD6B9D">
        <w:rPr>
          <w:rStyle w:val="hps"/>
          <w:rFonts w:ascii="Trebuchet MS" w:hAnsi="Trebuchet MS"/>
          <w:color w:val="244061" w:themeColor="accent1" w:themeShade="80"/>
        </w:rPr>
        <w:t>uri</w:t>
      </w:r>
      <w:r w:rsidRPr="00BD6B9D">
        <w:rPr>
          <w:rStyle w:val="hps"/>
          <w:rFonts w:ascii="Trebuchet MS" w:hAnsi="Trebuchet MS"/>
          <w:color w:val="244061" w:themeColor="accent1" w:themeShade="80"/>
        </w:rPr>
        <w:t xml:space="preserve"> de proiecte sunt eligibile regiuni mai puțin dezvoltate</w:t>
      </w:r>
      <w:r w:rsidR="004B5960" w:rsidRPr="00BD6B9D">
        <w:t xml:space="preserve"> </w:t>
      </w:r>
      <w:r w:rsidR="004B5960" w:rsidRPr="00BD6B9D">
        <w:rPr>
          <w:rStyle w:val="hps"/>
          <w:rFonts w:ascii="Trebuchet MS" w:hAnsi="Trebuchet MS"/>
          <w:color w:val="244061" w:themeColor="accent1" w:themeShade="80"/>
        </w:rPr>
        <w:t>și regiunea mai dezvoltată București Ilfov, respectiv</w:t>
      </w:r>
      <w:r w:rsidRPr="00BD6B9D">
        <w:rPr>
          <w:rStyle w:val="hps"/>
          <w:rFonts w:ascii="Trebuchet MS" w:hAnsi="Trebuchet MS"/>
          <w:color w:val="244061" w:themeColor="accent1" w:themeShade="80"/>
        </w:rPr>
        <w:t xml:space="preserve">: </w:t>
      </w:r>
    </w:p>
    <w:p w14:paraId="5F66D7AC" w14:textId="10F6E408" w:rsidR="004B5960" w:rsidRPr="00BD6B9D" w:rsidRDefault="004B5960" w:rsidP="008E23AB">
      <w:pPr>
        <w:pStyle w:val="ListParagraph"/>
        <w:numPr>
          <w:ilvl w:val="0"/>
          <w:numId w:val="32"/>
        </w:numPr>
        <w:autoSpaceDE w:val="0"/>
        <w:autoSpaceDN w:val="0"/>
        <w:adjustRightInd w:val="0"/>
        <w:spacing w:after="0" w:line="240" w:lineRule="auto"/>
        <w:jc w:val="both"/>
        <w:rPr>
          <w:rStyle w:val="hps"/>
          <w:rFonts w:ascii="Trebuchet MS" w:hAnsi="Trebuchet MS"/>
          <w:color w:val="244061" w:themeColor="accent1" w:themeShade="80"/>
        </w:rPr>
      </w:pPr>
      <w:r w:rsidRPr="00BD6B9D">
        <w:rPr>
          <w:rStyle w:val="hps"/>
          <w:rFonts w:ascii="Trebuchet MS" w:hAnsi="Trebuchet MS"/>
          <w:color w:val="244061" w:themeColor="accent1" w:themeShade="80"/>
        </w:rPr>
        <w:t xml:space="preserve">un apel dedicat regiunilor mai puțin dezvoltate </w:t>
      </w:r>
      <w:r w:rsidR="00DD2DB2" w:rsidRPr="00BD6B9D">
        <w:rPr>
          <w:rStyle w:val="hps"/>
          <w:rFonts w:ascii="Trebuchet MS" w:hAnsi="Trebuchet MS"/>
          <w:color w:val="244061" w:themeColor="accent1" w:themeShade="80"/>
        </w:rPr>
        <w:t xml:space="preserve">Centru; Nord Vest; Nord Est și Vest </w:t>
      </w:r>
    </w:p>
    <w:p w14:paraId="06608FF7" w14:textId="5B8D7A5D" w:rsidR="00F4217D" w:rsidRPr="00BD6B9D" w:rsidRDefault="004B5960" w:rsidP="008E23AB">
      <w:pPr>
        <w:pStyle w:val="ListParagraph"/>
        <w:numPr>
          <w:ilvl w:val="0"/>
          <w:numId w:val="32"/>
        </w:numPr>
        <w:autoSpaceDE w:val="0"/>
        <w:autoSpaceDN w:val="0"/>
        <w:adjustRightInd w:val="0"/>
        <w:spacing w:after="0" w:line="240" w:lineRule="auto"/>
        <w:jc w:val="both"/>
        <w:rPr>
          <w:rStyle w:val="hps"/>
          <w:rFonts w:ascii="Trebuchet MS" w:hAnsi="Trebuchet MS"/>
          <w:color w:val="244061" w:themeColor="accent1" w:themeShade="80"/>
        </w:rPr>
      </w:pPr>
      <w:r w:rsidRPr="00BD6B9D">
        <w:rPr>
          <w:rStyle w:val="hps"/>
          <w:rFonts w:ascii="Trebuchet MS" w:hAnsi="Trebuchet MS"/>
          <w:color w:val="244061" w:themeColor="accent1" w:themeShade="80"/>
        </w:rPr>
        <w:t>un apel dedicat regiunii</w:t>
      </w:r>
      <w:r w:rsidR="00DD2DB2" w:rsidRPr="00BD6B9D">
        <w:rPr>
          <w:rStyle w:val="hps"/>
          <w:rFonts w:ascii="Trebuchet MS" w:hAnsi="Trebuchet MS"/>
          <w:color w:val="244061" w:themeColor="accent1" w:themeShade="80"/>
        </w:rPr>
        <w:t xml:space="preserve"> </w:t>
      </w:r>
      <w:r w:rsidRPr="00BD6B9D">
        <w:rPr>
          <w:rStyle w:val="hps"/>
          <w:rFonts w:ascii="Trebuchet MS" w:hAnsi="Trebuchet MS"/>
          <w:color w:val="244061" w:themeColor="accent1" w:themeShade="80"/>
        </w:rPr>
        <w:t xml:space="preserve">mai </w:t>
      </w:r>
      <w:r w:rsidR="00DD2DB2" w:rsidRPr="00BD6B9D">
        <w:rPr>
          <w:rStyle w:val="hps"/>
          <w:rFonts w:ascii="Trebuchet MS" w:hAnsi="Trebuchet MS"/>
          <w:color w:val="244061" w:themeColor="accent1" w:themeShade="80"/>
        </w:rPr>
        <w:t>dezvoltat</w:t>
      </w:r>
      <w:r w:rsidRPr="00BD6B9D">
        <w:rPr>
          <w:rStyle w:val="hps"/>
          <w:rFonts w:ascii="Trebuchet MS" w:hAnsi="Trebuchet MS"/>
          <w:color w:val="244061" w:themeColor="accent1" w:themeShade="80"/>
        </w:rPr>
        <w:t>e</w:t>
      </w:r>
      <w:r w:rsidR="00DD2DB2" w:rsidRPr="00BD6B9D">
        <w:rPr>
          <w:rStyle w:val="hps"/>
          <w:rFonts w:ascii="Trebuchet MS" w:hAnsi="Trebuchet MS"/>
          <w:color w:val="244061" w:themeColor="accent1" w:themeShade="80"/>
        </w:rPr>
        <w:t xml:space="preserve"> București Ilfov.</w:t>
      </w:r>
    </w:p>
    <w:p w14:paraId="417FABDB" w14:textId="77777777" w:rsidR="00F4217D" w:rsidRPr="00BD6B9D" w:rsidRDefault="00F4217D" w:rsidP="00F4217D">
      <w:pPr>
        <w:autoSpaceDE w:val="0"/>
        <w:autoSpaceDN w:val="0"/>
        <w:adjustRightInd w:val="0"/>
        <w:spacing w:after="0" w:line="240" w:lineRule="auto"/>
        <w:jc w:val="both"/>
        <w:rPr>
          <w:rStyle w:val="hps"/>
          <w:rFonts w:ascii="Trebuchet MS" w:hAnsi="Trebuchet MS"/>
          <w:color w:val="244061" w:themeColor="accent1" w:themeShade="80"/>
        </w:rPr>
      </w:pPr>
    </w:p>
    <w:p w14:paraId="59F0C214" w14:textId="36FB6719" w:rsidR="00F4217D" w:rsidRPr="00BD6B9D" w:rsidRDefault="00F4217D" w:rsidP="00F4217D">
      <w:pPr>
        <w:autoSpaceDE w:val="0"/>
        <w:autoSpaceDN w:val="0"/>
        <w:adjustRightInd w:val="0"/>
        <w:spacing w:after="0" w:line="240" w:lineRule="auto"/>
        <w:jc w:val="both"/>
        <w:rPr>
          <w:rStyle w:val="hps"/>
          <w:rFonts w:ascii="Trebuchet MS" w:hAnsi="Trebuchet MS"/>
          <w:b/>
          <w:color w:val="244061" w:themeColor="accent1" w:themeShade="80"/>
        </w:rPr>
      </w:pPr>
      <w:r w:rsidRPr="00BD6B9D">
        <w:rPr>
          <w:rStyle w:val="hps"/>
          <w:rFonts w:ascii="Trebuchet MS" w:hAnsi="Trebuchet MS"/>
          <w:b/>
          <w:color w:val="244061" w:themeColor="accent1" w:themeShade="80"/>
        </w:rPr>
        <w:t>Descrierea parcursului tinerilor NEET</w:t>
      </w:r>
      <w:r w:rsidR="004B5960" w:rsidRPr="00BD6B9D">
        <w:rPr>
          <w:rStyle w:val="hps"/>
          <w:rFonts w:ascii="Trebuchet MS" w:hAnsi="Trebuchet MS"/>
          <w:b/>
          <w:color w:val="244061" w:themeColor="accent1" w:themeShade="80"/>
        </w:rPr>
        <w:t>s</w:t>
      </w:r>
      <w:r w:rsidRPr="00BD6B9D">
        <w:rPr>
          <w:rStyle w:val="hps"/>
          <w:rFonts w:ascii="Trebuchet MS" w:hAnsi="Trebuchet MS"/>
          <w:b/>
          <w:color w:val="244061" w:themeColor="accent1" w:themeShade="80"/>
        </w:rPr>
        <w:t xml:space="preserve"> de la intrarea și până la ieșirea din intervențiile finanțate din FSE</w:t>
      </w:r>
      <w:r w:rsidR="008E23AB" w:rsidRPr="00BD6B9D">
        <w:rPr>
          <w:rStyle w:val="hps"/>
          <w:rFonts w:ascii="Trebuchet MS" w:hAnsi="Trebuchet MS"/>
          <w:b/>
          <w:color w:val="244061" w:themeColor="accent1" w:themeShade="80"/>
        </w:rPr>
        <w:t>:</w:t>
      </w:r>
    </w:p>
    <w:p w14:paraId="04526B16" w14:textId="77777777" w:rsidR="00F4217D" w:rsidRPr="00BD6B9D" w:rsidRDefault="00F4217D" w:rsidP="00F4217D">
      <w:pPr>
        <w:autoSpaceDE w:val="0"/>
        <w:autoSpaceDN w:val="0"/>
        <w:adjustRightInd w:val="0"/>
        <w:spacing w:after="0" w:line="240" w:lineRule="auto"/>
        <w:jc w:val="both"/>
        <w:rPr>
          <w:rStyle w:val="hps"/>
          <w:rFonts w:ascii="Trebuchet MS" w:hAnsi="Trebuchet MS"/>
          <w:b/>
          <w:color w:val="244061" w:themeColor="accent1" w:themeShade="80"/>
        </w:rPr>
      </w:pPr>
    </w:p>
    <w:p w14:paraId="68E2DB18" w14:textId="77777777" w:rsidR="00F4217D" w:rsidRPr="00BD6B9D" w:rsidRDefault="00F4217D" w:rsidP="00F4217D">
      <w:pPr>
        <w:autoSpaceDE w:val="0"/>
        <w:autoSpaceDN w:val="0"/>
        <w:adjustRightInd w:val="0"/>
        <w:spacing w:after="0" w:line="240" w:lineRule="auto"/>
        <w:jc w:val="both"/>
        <w:rPr>
          <w:rStyle w:val="hps"/>
          <w:rFonts w:ascii="Trebuchet MS" w:hAnsi="Trebuchet MS"/>
          <w:color w:val="244061" w:themeColor="accent1" w:themeShade="80"/>
        </w:rPr>
      </w:pPr>
      <w:r w:rsidRPr="00BD6B9D">
        <w:rPr>
          <w:rStyle w:val="hps"/>
          <w:rFonts w:ascii="Trebuchet MS" w:hAnsi="Trebuchet MS"/>
          <w:color w:val="244061" w:themeColor="accent1" w:themeShade="80"/>
        </w:rPr>
        <w:t xml:space="preserve">Pentru a putea beneficia de măsuri active de ocupare finanțate din Fondul Social European 2014-2020, tinerii NEET trebuie să fie șomeri înregistrați la Serviciul Public de Ocupare (SPO), respectiv la Agenția Județeană pentru Ocuparea Forței de Muncă (AJOFM). </w:t>
      </w:r>
    </w:p>
    <w:p w14:paraId="61FC1915" w14:textId="77777777" w:rsidR="00F4217D" w:rsidRPr="00BD6B9D" w:rsidRDefault="00F4217D" w:rsidP="00F4217D">
      <w:pPr>
        <w:autoSpaceDE w:val="0"/>
        <w:autoSpaceDN w:val="0"/>
        <w:adjustRightInd w:val="0"/>
        <w:spacing w:after="0" w:line="240" w:lineRule="auto"/>
        <w:jc w:val="both"/>
        <w:rPr>
          <w:rStyle w:val="hps"/>
          <w:rFonts w:ascii="Trebuchet MS" w:hAnsi="Trebuchet MS"/>
          <w:color w:val="244061" w:themeColor="accent1" w:themeShade="80"/>
        </w:rPr>
      </w:pPr>
    </w:p>
    <w:p w14:paraId="1F5B3404" w14:textId="77777777" w:rsidR="00F4217D" w:rsidRPr="00BD6B9D" w:rsidRDefault="00F4217D" w:rsidP="00F4217D">
      <w:pPr>
        <w:autoSpaceDE w:val="0"/>
        <w:autoSpaceDN w:val="0"/>
        <w:adjustRightInd w:val="0"/>
        <w:spacing w:after="0" w:line="240" w:lineRule="auto"/>
        <w:jc w:val="both"/>
        <w:rPr>
          <w:rStyle w:val="hps"/>
          <w:rFonts w:ascii="Trebuchet MS" w:hAnsi="Trebuchet MS"/>
          <w:color w:val="244061" w:themeColor="accent1" w:themeShade="80"/>
        </w:rPr>
      </w:pPr>
      <w:r w:rsidRPr="00BD6B9D">
        <w:rPr>
          <w:rStyle w:val="hps"/>
          <w:rFonts w:ascii="Trebuchet MS" w:hAnsi="Trebuchet MS"/>
          <w:color w:val="244061" w:themeColor="accent1" w:themeShade="80"/>
        </w:rPr>
        <w:t>Grupul țintă pentru proiectele finanțate în cadrul prezentului apel va fi mobilizat din bazele de date ANOFM/AJOFM, în baza unui acord cadru pe care beneficiarii proiectelor selectate îl vor semna cu agențiile județene pe teritoriul căreia au domiciliul sau reședința tinerii NEETs din grupul țintă.</w:t>
      </w:r>
    </w:p>
    <w:p w14:paraId="08E73AD3" w14:textId="77777777" w:rsidR="00F4217D" w:rsidRPr="00BD6B9D" w:rsidRDefault="00F4217D" w:rsidP="00F4217D">
      <w:pPr>
        <w:autoSpaceDE w:val="0"/>
        <w:autoSpaceDN w:val="0"/>
        <w:adjustRightInd w:val="0"/>
        <w:spacing w:after="0" w:line="240" w:lineRule="auto"/>
        <w:jc w:val="both"/>
        <w:rPr>
          <w:rStyle w:val="hps"/>
          <w:rFonts w:ascii="Trebuchet MS" w:hAnsi="Trebuchet MS"/>
          <w:color w:val="244061" w:themeColor="accent1" w:themeShade="80"/>
        </w:rPr>
      </w:pPr>
    </w:p>
    <w:p w14:paraId="29C85B10" w14:textId="77777777" w:rsidR="00F4217D" w:rsidRPr="00BD6B9D" w:rsidRDefault="00F4217D" w:rsidP="00F4217D">
      <w:pPr>
        <w:autoSpaceDE w:val="0"/>
        <w:autoSpaceDN w:val="0"/>
        <w:adjustRightInd w:val="0"/>
        <w:spacing w:after="0" w:line="240" w:lineRule="auto"/>
        <w:jc w:val="both"/>
        <w:rPr>
          <w:rStyle w:val="hps"/>
          <w:rFonts w:ascii="Trebuchet MS" w:hAnsi="Trebuchet MS"/>
          <w:color w:val="244061" w:themeColor="accent1" w:themeShade="80"/>
        </w:rPr>
      </w:pPr>
      <w:r w:rsidRPr="00BD6B9D">
        <w:rPr>
          <w:rStyle w:val="hps"/>
          <w:rFonts w:ascii="Trebuchet MS" w:hAnsi="Trebuchet MS"/>
          <w:color w:val="244061" w:themeColor="accent1" w:themeShade="80"/>
        </w:rPr>
        <w:t>În prezent, Agenția Națională pentru Ocuparea Forței de Muncă (ANOFM) operează Registrul electronic al tinerilor NEET, organizat în două sub module:</w:t>
      </w:r>
    </w:p>
    <w:p w14:paraId="065A4750" w14:textId="77777777" w:rsidR="00F4217D" w:rsidRPr="00BD6B9D" w:rsidRDefault="00F4217D" w:rsidP="00F4217D">
      <w:pPr>
        <w:autoSpaceDE w:val="0"/>
        <w:autoSpaceDN w:val="0"/>
        <w:adjustRightInd w:val="0"/>
        <w:spacing w:after="0" w:line="240" w:lineRule="auto"/>
        <w:jc w:val="both"/>
        <w:rPr>
          <w:rStyle w:val="hps"/>
          <w:rFonts w:ascii="Trebuchet MS" w:hAnsi="Trebuchet MS"/>
          <w:color w:val="244061" w:themeColor="accent1" w:themeShade="80"/>
        </w:rPr>
      </w:pPr>
      <w:r w:rsidRPr="00BD6B9D">
        <w:rPr>
          <w:rStyle w:val="hps"/>
          <w:rFonts w:ascii="Trebuchet MS" w:hAnsi="Trebuchet MS"/>
          <w:color w:val="244061" w:themeColor="accent1" w:themeShade="80"/>
        </w:rPr>
        <w:t>a)</w:t>
      </w:r>
      <w:r w:rsidRPr="00BD6B9D">
        <w:rPr>
          <w:rStyle w:val="hps"/>
          <w:rFonts w:ascii="Trebuchet MS" w:hAnsi="Trebuchet MS"/>
          <w:color w:val="244061" w:themeColor="accent1" w:themeShade="80"/>
        </w:rPr>
        <w:tab/>
      </w:r>
      <w:r w:rsidRPr="00BD6B9D">
        <w:rPr>
          <w:rStyle w:val="hps"/>
          <w:rFonts w:ascii="Trebuchet MS" w:hAnsi="Trebuchet MS"/>
          <w:b/>
          <w:color w:val="244061" w:themeColor="accent1" w:themeShade="80"/>
        </w:rPr>
        <w:t>Registrul NEET inactivi, neînregistrați la SPO</w:t>
      </w:r>
      <w:r w:rsidRPr="00BD6B9D">
        <w:rPr>
          <w:rStyle w:val="hps"/>
          <w:rFonts w:ascii="Trebuchet MS" w:hAnsi="Trebuchet MS"/>
          <w:color w:val="244061" w:themeColor="accent1" w:themeShade="80"/>
        </w:rPr>
        <w:t xml:space="preserve"> – conține informații legate de potențiali NEET care sunt în fondul de date ca urmare a prelucrărilor electronice. Registrul NEET inactivi este, așadar, o bază de date extrasă din sistemul eCardProfessional ™ vers. 2.0 (sistemul informatic expert al SPO), pe baza intersectării mai multor baze de date administrative (evidența populației, educație, șomaj). Persoanele sunt identificate prin CNP iar informațiile disponibile permit localizarea acestora în teritoriu. Această bază de date reprezintă punctul de </w:t>
      </w:r>
      <w:r w:rsidRPr="00BD6B9D">
        <w:rPr>
          <w:rStyle w:val="hps"/>
          <w:rFonts w:ascii="Trebuchet MS" w:hAnsi="Trebuchet MS"/>
          <w:color w:val="244061" w:themeColor="accent1" w:themeShade="80"/>
        </w:rPr>
        <w:lastRenderedPageBreak/>
        <w:t xml:space="preserve">plecare pentru activitatea de identificare efectivă în teren a tinerilor și mobilizarea lor în vederea înregistrării la SPO, de către ANOFM prin  finanțarea din fondurile alocate OS 2.3. Registrul NEETs inactivi se actualizează periodic, în baza schimburilor de date realizate ca urmare a protocoalelor semnate inter-instituțional. </w:t>
      </w:r>
    </w:p>
    <w:p w14:paraId="506E7B03" w14:textId="7FC16AB8" w:rsidR="00F4217D" w:rsidRPr="00BD6B9D" w:rsidRDefault="00F4217D" w:rsidP="00F4217D">
      <w:pPr>
        <w:autoSpaceDE w:val="0"/>
        <w:autoSpaceDN w:val="0"/>
        <w:adjustRightInd w:val="0"/>
        <w:spacing w:after="0" w:line="240" w:lineRule="auto"/>
        <w:jc w:val="both"/>
        <w:rPr>
          <w:rStyle w:val="hps"/>
          <w:rFonts w:ascii="Trebuchet MS" w:hAnsi="Trebuchet MS"/>
          <w:color w:val="244061" w:themeColor="accent1" w:themeShade="80"/>
        </w:rPr>
      </w:pPr>
      <w:r w:rsidRPr="00BD6B9D">
        <w:rPr>
          <w:rStyle w:val="hps"/>
          <w:rFonts w:ascii="Trebuchet MS" w:hAnsi="Trebuchet MS"/>
          <w:color w:val="244061" w:themeColor="accent1" w:themeShade="80"/>
        </w:rPr>
        <w:t>b)</w:t>
      </w:r>
      <w:r w:rsidRPr="00BD6B9D">
        <w:rPr>
          <w:rStyle w:val="hps"/>
          <w:rFonts w:ascii="Trebuchet MS" w:hAnsi="Trebuchet MS"/>
          <w:color w:val="244061" w:themeColor="accent1" w:themeShade="80"/>
        </w:rPr>
        <w:tab/>
      </w:r>
      <w:r w:rsidRPr="00BD6B9D">
        <w:rPr>
          <w:rStyle w:val="hps"/>
          <w:rFonts w:ascii="Trebuchet MS" w:hAnsi="Trebuchet MS"/>
          <w:b/>
          <w:color w:val="244061" w:themeColor="accent1" w:themeShade="80"/>
        </w:rPr>
        <w:t>Registrul NEET șomeri, înregistrați la SPO</w:t>
      </w:r>
      <w:r w:rsidRPr="00BD6B9D">
        <w:rPr>
          <w:rStyle w:val="hps"/>
          <w:rFonts w:ascii="Trebuchet MS" w:hAnsi="Trebuchet MS"/>
          <w:color w:val="244061" w:themeColor="accent1" w:themeShade="80"/>
        </w:rPr>
        <w:t xml:space="preserve"> - conține informații despre tinerii NEET înregistrați la SPO. Registrul conține pentru fiecare tânăr informații detaliate cu privire la studiile, competențele, aptitudinile și interesele acestuia. Acest registru se actualizează permanent, pe măsură ce tinerii sunt înregistrați / ies din evidența SPO. Acest registru este utilizat pentru identificarea grupului țintă pentru proiectele și programele având ca obiectiv furnizarea de măsuri active de ocupare.</w:t>
      </w:r>
    </w:p>
    <w:p w14:paraId="39720FB6" w14:textId="77777777" w:rsidR="00F4217D" w:rsidRPr="00BD6B9D" w:rsidRDefault="00F4217D" w:rsidP="00F4217D">
      <w:pPr>
        <w:autoSpaceDE w:val="0"/>
        <w:autoSpaceDN w:val="0"/>
        <w:adjustRightInd w:val="0"/>
        <w:spacing w:after="0" w:line="240" w:lineRule="auto"/>
        <w:jc w:val="both"/>
        <w:rPr>
          <w:rStyle w:val="hps"/>
          <w:rFonts w:ascii="Trebuchet MS" w:hAnsi="Trebuchet MS"/>
          <w:color w:val="244061" w:themeColor="accent1" w:themeShade="80"/>
        </w:rPr>
      </w:pPr>
    </w:p>
    <w:p w14:paraId="67D188FD" w14:textId="5AAB3733" w:rsidR="00F4217D" w:rsidRPr="00BD6B9D" w:rsidRDefault="00F4217D" w:rsidP="00F4217D">
      <w:pPr>
        <w:autoSpaceDE w:val="0"/>
        <w:autoSpaceDN w:val="0"/>
        <w:adjustRightInd w:val="0"/>
        <w:spacing w:after="0" w:line="240" w:lineRule="auto"/>
        <w:jc w:val="both"/>
        <w:rPr>
          <w:rStyle w:val="hps"/>
          <w:rFonts w:ascii="Trebuchet MS" w:hAnsi="Trebuchet MS"/>
          <w:color w:val="244061" w:themeColor="accent1" w:themeShade="80"/>
        </w:rPr>
      </w:pPr>
      <w:r w:rsidRPr="00BD6B9D">
        <w:rPr>
          <w:rStyle w:val="hps"/>
          <w:rFonts w:ascii="Trebuchet MS" w:hAnsi="Trebuchet MS"/>
          <w:color w:val="244061" w:themeColor="accent1" w:themeShade="80"/>
        </w:rPr>
        <w:t>Tinerii NEET inactivi sunt înregistrați la SPO fie de către ANOFM/AJOFM în cadrul proiectului strategic non-competitiv finanța</w:t>
      </w:r>
      <w:r w:rsidR="004B5960" w:rsidRPr="00BD6B9D">
        <w:rPr>
          <w:rStyle w:val="hps"/>
          <w:rFonts w:ascii="Trebuchet MS" w:hAnsi="Trebuchet MS"/>
          <w:color w:val="244061" w:themeColor="accent1" w:themeShade="80"/>
        </w:rPr>
        <w:t>t</w:t>
      </w:r>
      <w:r w:rsidRPr="00BD6B9D">
        <w:rPr>
          <w:rStyle w:val="hps"/>
          <w:rFonts w:ascii="Trebuchet MS" w:hAnsi="Trebuchet MS"/>
          <w:color w:val="244061" w:themeColor="accent1" w:themeShade="80"/>
        </w:rPr>
        <w:t xml:space="preserve"> prin FSE (POCU 2014-2020 Axa 2 OS 2.3), de către furnizorii de formare profesională, evaluare și certificare prin proiecte competitive finanțate din FSE (POCU 2014-2020 Axa 1 și 2, OS 1.1&amp;1.2 și 2.1&amp;2.2), furnizorii de servicii de ocupare, angajatorii (inclusiv întreprinderi sociale de inserție).</w:t>
      </w:r>
    </w:p>
    <w:p w14:paraId="6C8143E0" w14:textId="77777777" w:rsidR="00F4217D" w:rsidRPr="00BD6B9D" w:rsidRDefault="00F4217D" w:rsidP="00F4217D">
      <w:pPr>
        <w:autoSpaceDE w:val="0"/>
        <w:autoSpaceDN w:val="0"/>
        <w:adjustRightInd w:val="0"/>
        <w:spacing w:after="0" w:line="240" w:lineRule="auto"/>
        <w:jc w:val="both"/>
        <w:rPr>
          <w:rStyle w:val="hps"/>
          <w:rFonts w:ascii="Trebuchet MS" w:hAnsi="Trebuchet MS"/>
          <w:color w:val="244061" w:themeColor="accent1" w:themeShade="80"/>
        </w:rPr>
      </w:pPr>
    </w:p>
    <w:p w14:paraId="3615CCC8" w14:textId="309FB741" w:rsidR="00F4217D" w:rsidRPr="00BD6B9D" w:rsidRDefault="008E23AB" w:rsidP="00F4217D">
      <w:pPr>
        <w:autoSpaceDE w:val="0"/>
        <w:autoSpaceDN w:val="0"/>
        <w:adjustRightInd w:val="0"/>
        <w:spacing w:after="0" w:line="240" w:lineRule="auto"/>
        <w:jc w:val="both"/>
        <w:rPr>
          <w:rStyle w:val="hps"/>
          <w:rFonts w:ascii="Trebuchet MS" w:hAnsi="Trebuchet MS"/>
          <w:color w:val="244061" w:themeColor="accent1" w:themeShade="80"/>
        </w:rPr>
      </w:pPr>
      <w:r w:rsidRPr="00BD6B9D">
        <w:rPr>
          <w:rStyle w:val="hps"/>
          <w:rFonts w:ascii="Trebuchet MS" w:hAnsi="Trebuchet MS"/>
          <w:color w:val="244061" w:themeColor="accent1" w:themeShade="80"/>
        </w:rPr>
        <w:t>Ca u</w:t>
      </w:r>
      <w:r w:rsidR="00F4217D" w:rsidRPr="00BD6B9D">
        <w:rPr>
          <w:rStyle w:val="hps"/>
          <w:rFonts w:ascii="Trebuchet MS" w:hAnsi="Trebuchet MS"/>
          <w:color w:val="244061" w:themeColor="accent1" w:themeShade="80"/>
        </w:rPr>
        <w:t>rmare a înregistrării la SPO, tinerii NEET beneficiază de servicii de profilare, în urma cărora sunt încadrați în una dintre cele patru categorii din punct de vedere al ocupabilității, respectiv: ușor, mediu, greu și foarte greu ocupabili. De asemenea, tinerii NEETs înregistrați la SPO beneficiază de servicii de informare și consiliere, prin care li se comunică oportunitățile pe care le au în ceea ce privește educația, formarea, ocuparea pe piața muncii. Toate aceste servicii sunt realizate de SPO.</w:t>
      </w:r>
    </w:p>
    <w:p w14:paraId="7D5DD76A" w14:textId="77777777" w:rsidR="00F4217D" w:rsidRPr="00BD6B9D" w:rsidRDefault="00F4217D" w:rsidP="00F4217D">
      <w:pPr>
        <w:autoSpaceDE w:val="0"/>
        <w:autoSpaceDN w:val="0"/>
        <w:adjustRightInd w:val="0"/>
        <w:spacing w:after="0" w:line="240" w:lineRule="auto"/>
        <w:jc w:val="both"/>
        <w:rPr>
          <w:rStyle w:val="hps"/>
          <w:rFonts w:ascii="Trebuchet MS" w:hAnsi="Trebuchet MS"/>
          <w:color w:val="244061" w:themeColor="accent1" w:themeShade="80"/>
        </w:rPr>
      </w:pPr>
    </w:p>
    <w:p w14:paraId="141DF7A5" w14:textId="67572D73" w:rsidR="00F4217D" w:rsidRPr="00BD6B9D" w:rsidRDefault="00F4217D" w:rsidP="00F4217D">
      <w:pPr>
        <w:autoSpaceDE w:val="0"/>
        <w:autoSpaceDN w:val="0"/>
        <w:adjustRightInd w:val="0"/>
        <w:spacing w:after="0" w:line="240" w:lineRule="auto"/>
        <w:jc w:val="both"/>
        <w:rPr>
          <w:rStyle w:val="hps"/>
          <w:rFonts w:ascii="Trebuchet MS" w:hAnsi="Trebuchet MS"/>
          <w:color w:val="244061" w:themeColor="accent1" w:themeShade="80"/>
        </w:rPr>
      </w:pPr>
      <w:r w:rsidRPr="00BD6B9D">
        <w:rPr>
          <w:rStyle w:val="hps"/>
          <w:rFonts w:ascii="Trebuchet MS" w:hAnsi="Trebuchet MS"/>
          <w:color w:val="244061" w:themeColor="accent1" w:themeShade="80"/>
        </w:rPr>
        <w:t xml:space="preserve">Astfel, </w:t>
      </w:r>
      <w:r w:rsidRPr="00BD6B9D">
        <w:rPr>
          <w:rStyle w:val="hps"/>
          <w:rFonts w:ascii="Trebuchet MS" w:hAnsi="Trebuchet MS"/>
          <w:b/>
          <w:color w:val="244061" w:themeColor="accent1" w:themeShade="80"/>
        </w:rPr>
        <w:t>fiecare din aceștia urmează un parcurs propriu</w:t>
      </w:r>
      <w:r w:rsidRPr="00BD6B9D">
        <w:rPr>
          <w:rStyle w:val="hps"/>
          <w:rFonts w:ascii="Trebuchet MS" w:hAnsi="Trebuchet MS"/>
          <w:color w:val="244061" w:themeColor="accent1" w:themeShade="80"/>
        </w:rPr>
        <w:t>, ca de exemplu:</w:t>
      </w:r>
    </w:p>
    <w:p w14:paraId="5CB22B6A" w14:textId="2A164505" w:rsidR="00F4217D" w:rsidRPr="00BD6B9D" w:rsidRDefault="00F4217D" w:rsidP="00F4217D">
      <w:pPr>
        <w:autoSpaceDE w:val="0"/>
        <w:autoSpaceDN w:val="0"/>
        <w:adjustRightInd w:val="0"/>
        <w:spacing w:after="0" w:line="240" w:lineRule="auto"/>
        <w:jc w:val="both"/>
        <w:rPr>
          <w:rStyle w:val="hps"/>
          <w:rFonts w:ascii="Trebuchet MS" w:hAnsi="Trebuchet MS"/>
          <w:color w:val="244061" w:themeColor="accent1" w:themeShade="80"/>
        </w:rPr>
      </w:pPr>
      <w:r w:rsidRPr="00BD6B9D">
        <w:rPr>
          <w:rStyle w:val="hps"/>
          <w:rFonts w:ascii="Trebuchet MS" w:hAnsi="Trebuchet MS"/>
          <w:color w:val="244061" w:themeColor="accent1" w:themeShade="80"/>
        </w:rPr>
        <w:t>-</w:t>
      </w:r>
      <w:r w:rsidRPr="00BD6B9D">
        <w:rPr>
          <w:rStyle w:val="hps"/>
          <w:rFonts w:ascii="Trebuchet MS" w:hAnsi="Trebuchet MS"/>
          <w:color w:val="244061" w:themeColor="accent1" w:themeShade="80"/>
        </w:rPr>
        <w:tab/>
      </w:r>
      <w:r w:rsidRPr="00BD6B9D">
        <w:rPr>
          <w:rStyle w:val="hps"/>
          <w:rFonts w:ascii="Trebuchet MS" w:hAnsi="Trebuchet MS"/>
          <w:b/>
          <w:color w:val="244061" w:themeColor="accent1" w:themeShade="80"/>
        </w:rPr>
        <w:t>Tinerii NEET ușor ocupabili</w:t>
      </w:r>
      <w:r w:rsidRPr="00BD6B9D">
        <w:rPr>
          <w:rStyle w:val="hps"/>
          <w:rFonts w:ascii="Trebuchet MS" w:hAnsi="Trebuchet MS"/>
          <w:color w:val="244061" w:themeColor="accent1" w:themeShade="80"/>
        </w:rPr>
        <w:t xml:space="preserve"> fie vor fi plasați de către AJOFM pe un loc de muncă vacant, fie vor fi cuprinși într-un program de sprijin financiar pentru înființarea de întreprinderi și consiliere și formare în domeniul antreprenoriatului sau program de formare profesională  (cu finanțare din POCU AP 1 și AP 2, OS 1.1&amp;1.2 și 2.1&amp;2.2), sau pot beneficia de alte masuri, așa cum sunt descrise in Procedura de profilare;</w:t>
      </w:r>
    </w:p>
    <w:p w14:paraId="3A385D5F" w14:textId="315CB166" w:rsidR="00F4217D" w:rsidRPr="00BD6B9D" w:rsidRDefault="00F4217D" w:rsidP="00F4217D">
      <w:pPr>
        <w:autoSpaceDE w:val="0"/>
        <w:autoSpaceDN w:val="0"/>
        <w:adjustRightInd w:val="0"/>
        <w:spacing w:after="0" w:line="240" w:lineRule="auto"/>
        <w:jc w:val="both"/>
        <w:rPr>
          <w:rStyle w:val="hps"/>
          <w:rFonts w:ascii="Trebuchet MS" w:hAnsi="Trebuchet MS"/>
          <w:color w:val="244061" w:themeColor="accent1" w:themeShade="80"/>
        </w:rPr>
      </w:pPr>
      <w:r w:rsidRPr="00BD6B9D">
        <w:rPr>
          <w:rStyle w:val="hps"/>
          <w:rFonts w:ascii="Trebuchet MS" w:hAnsi="Trebuchet MS"/>
          <w:color w:val="244061" w:themeColor="accent1" w:themeShade="80"/>
        </w:rPr>
        <w:t>-</w:t>
      </w:r>
      <w:r w:rsidRPr="00BD6B9D">
        <w:rPr>
          <w:rStyle w:val="hps"/>
          <w:rFonts w:ascii="Trebuchet MS" w:hAnsi="Trebuchet MS"/>
          <w:color w:val="244061" w:themeColor="accent1" w:themeShade="80"/>
        </w:rPr>
        <w:tab/>
      </w:r>
      <w:r w:rsidRPr="00BD6B9D">
        <w:rPr>
          <w:rStyle w:val="hps"/>
          <w:rFonts w:ascii="Trebuchet MS" w:hAnsi="Trebuchet MS"/>
          <w:b/>
          <w:color w:val="244061" w:themeColor="accent1" w:themeShade="80"/>
        </w:rPr>
        <w:t xml:space="preserve">Tinerii NEET care nu au finalizat învățământul obligatoriu </w:t>
      </w:r>
      <w:r w:rsidRPr="00BD6B9D">
        <w:rPr>
          <w:rStyle w:val="hps"/>
          <w:rFonts w:ascii="Trebuchet MS" w:hAnsi="Trebuchet MS"/>
          <w:color w:val="244061" w:themeColor="accent1" w:themeShade="80"/>
        </w:rPr>
        <w:t xml:space="preserve">vor putea opta pentru programele educaționale de tip ”a doua șansă” finanțate în cadrul </w:t>
      </w:r>
      <w:r w:rsidR="00E929BF" w:rsidRPr="00BD6B9D">
        <w:rPr>
          <w:rStyle w:val="hps"/>
          <w:rFonts w:ascii="Trebuchet MS" w:hAnsi="Trebuchet MS"/>
          <w:color w:val="244061" w:themeColor="accent1" w:themeShade="80"/>
        </w:rPr>
        <w:t xml:space="preserve">AP 1 și AP 2, OS </w:t>
      </w:r>
      <w:r w:rsidR="00E929BF" w:rsidRPr="00BD6B9D">
        <w:rPr>
          <w:rStyle w:val="hps"/>
          <w:rFonts w:ascii="Trebuchet MS" w:hAnsi="Trebuchet MS"/>
          <w:color w:val="244061" w:themeColor="accent1" w:themeShade="80"/>
        </w:rPr>
        <w:t>1.3</w:t>
      </w:r>
      <w:r w:rsidR="00E929BF" w:rsidRPr="00BD6B9D">
        <w:rPr>
          <w:rStyle w:val="hps"/>
          <w:rFonts w:ascii="Trebuchet MS" w:hAnsi="Trebuchet MS"/>
          <w:color w:val="244061" w:themeColor="accent1" w:themeShade="80"/>
        </w:rPr>
        <w:t xml:space="preserve"> și </w:t>
      </w:r>
      <w:r w:rsidR="00E929BF" w:rsidRPr="00BD6B9D">
        <w:rPr>
          <w:rStyle w:val="hps"/>
          <w:rFonts w:ascii="Trebuchet MS" w:hAnsi="Trebuchet MS"/>
          <w:color w:val="244061" w:themeColor="accent1" w:themeShade="80"/>
        </w:rPr>
        <w:t>OS 2.4</w:t>
      </w:r>
      <w:r w:rsidRPr="00BD6B9D">
        <w:rPr>
          <w:rStyle w:val="hps"/>
          <w:rFonts w:ascii="Trebuchet MS" w:hAnsi="Trebuchet MS"/>
          <w:color w:val="244061" w:themeColor="accent1" w:themeShade="80"/>
        </w:rPr>
        <w:t xml:space="preserve"> sau pentru recunoașterea competențelor dobândite în context informal și non-formal (cu finanțare din POCU AP 1 și AP 2, OS 1.1&amp;1.2 și 2.1&amp;2.2); </w:t>
      </w:r>
    </w:p>
    <w:p w14:paraId="1F62D384" w14:textId="71C01BE0" w:rsidR="00F4217D" w:rsidRPr="00BD6B9D" w:rsidRDefault="00F4217D" w:rsidP="00F4217D">
      <w:pPr>
        <w:autoSpaceDE w:val="0"/>
        <w:autoSpaceDN w:val="0"/>
        <w:adjustRightInd w:val="0"/>
        <w:spacing w:after="0" w:line="240" w:lineRule="auto"/>
        <w:jc w:val="both"/>
        <w:rPr>
          <w:rStyle w:val="hps"/>
          <w:rFonts w:ascii="Trebuchet MS" w:hAnsi="Trebuchet MS"/>
          <w:color w:val="244061" w:themeColor="accent1" w:themeShade="80"/>
        </w:rPr>
      </w:pPr>
      <w:r w:rsidRPr="00BD6B9D">
        <w:rPr>
          <w:rStyle w:val="hps"/>
          <w:rFonts w:ascii="Trebuchet MS" w:hAnsi="Trebuchet MS"/>
          <w:color w:val="244061" w:themeColor="accent1" w:themeShade="80"/>
        </w:rPr>
        <w:t>-</w:t>
      </w:r>
      <w:r w:rsidRPr="00BD6B9D">
        <w:rPr>
          <w:rStyle w:val="hps"/>
          <w:rFonts w:ascii="Trebuchet MS" w:hAnsi="Trebuchet MS"/>
          <w:color w:val="244061" w:themeColor="accent1" w:themeShade="80"/>
        </w:rPr>
        <w:tab/>
      </w:r>
      <w:r w:rsidRPr="00BD6B9D">
        <w:rPr>
          <w:rStyle w:val="hps"/>
          <w:rFonts w:ascii="Trebuchet MS" w:hAnsi="Trebuchet MS"/>
          <w:b/>
          <w:color w:val="244061" w:themeColor="accent1" w:themeShade="80"/>
        </w:rPr>
        <w:t>Tinerii NEET care au finalizat învățământul obligatoriu</w:t>
      </w:r>
      <w:r w:rsidRPr="00BD6B9D">
        <w:rPr>
          <w:rStyle w:val="hps"/>
          <w:rFonts w:ascii="Trebuchet MS" w:hAnsi="Trebuchet MS"/>
          <w:color w:val="244061" w:themeColor="accent1" w:themeShade="80"/>
        </w:rPr>
        <w:t xml:space="preserve"> fie vor fi plasați de către AJOFM pe un loc de muncă vacant, fie vor fi cuprinși într-un program de sprijin financiar pentru înființarea de întreprinderi și consiliere și formare în domeniul antreprenoriatului, cu finanțare din FSE, ILMT sau vor putea opta pentru programele formare profesională (cu finanțare din POCU AP 1 și AP 2, OS 1.1&amp;1.2 și 2.1&amp;2.2) sau pot beneficia de alte masuri, așa cum sunt descrise in Procedura de profilare;</w:t>
      </w:r>
    </w:p>
    <w:p w14:paraId="2D5925CD" w14:textId="4662A5A7" w:rsidR="00F4217D" w:rsidRPr="00BD6B9D" w:rsidRDefault="00F4217D" w:rsidP="00F4217D">
      <w:pPr>
        <w:autoSpaceDE w:val="0"/>
        <w:autoSpaceDN w:val="0"/>
        <w:adjustRightInd w:val="0"/>
        <w:spacing w:after="0" w:line="240" w:lineRule="auto"/>
        <w:jc w:val="both"/>
        <w:rPr>
          <w:rStyle w:val="hps"/>
          <w:rFonts w:ascii="Trebuchet MS" w:hAnsi="Trebuchet MS"/>
          <w:color w:val="244061" w:themeColor="accent1" w:themeShade="80"/>
        </w:rPr>
      </w:pPr>
      <w:r w:rsidRPr="00BD6B9D">
        <w:rPr>
          <w:rStyle w:val="hps"/>
          <w:rFonts w:ascii="Trebuchet MS" w:hAnsi="Trebuchet MS"/>
          <w:color w:val="244061" w:themeColor="accent1" w:themeShade="80"/>
        </w:rPr>
        <w:t>-</w:t>
      </w:r>
      <w:r w:rsidRPr="00BD6B9D">
        <w:rPr>
          <w:rStyle w:val="hps"/>
          <w:rFonts w:ascii="Trebuchet MS" w:hAnsi="Trebuchet MS"/>
          <w:color w:val="244061" w:themeColor="accent1" w:themeShade="80"/>
        </w:rPr>
        <w:tab/>
      </w:r>
      <w:r w:rsidRPr="00BD6B9D">
        <w:rPr>
          <w:rStyle w:val="hps"/>
          <w:rFonts w:ascii="Trebuchet MS" w:hAnsi="Trebuchet MS"/>
          <w:b/>
          <w:color w:val="244061" w:themeColor="accent1" w:themeShade="80"/>
        </w:rPr>
        <w:t>Tinerii NEET mediu, greu sau foarte greu ocupabili</w:t>
      </w:r>
      <w:r w:rsidRPr="00BD6B9D">
        <w:rPr>
          <w:rStyle w:val="hps"/>
          <w:rFonts w:ascii="Trebuchet MS" w:hAnsi="Trebuchet MS"/>
          <w:color w:val="244061" w:themeColor="accent1" w:themeShade="80"/>
        </w:rPr>
        <w:t xml:space="preserve"> vor putea beneficia de un pachet personalizat de măsuri care vizează (dar fără a se limita la acestea): sprijin în găsirea unui loc de muncă / plasare pe piața muncii și integrarea socio-profesională la noul loc de muncă (constând, de ex., în acțiuni de îndrumare, consiliere, asistență a angajatului/ angajatorului), acompanierea în vedere menținerii în câmpul muncii (constând, de ex. în asigurarea serviciilor de asistență (creșă, after school, acompaniere) pentru  persoanele aflate în îngrijirea tânărului NEET, pe durata prezenței acestuia la locul de muncă), cu finanțare din FSE, ILMT. Măsurile de acompaniere vor fi corelate cu cele furnizate prin intervențiile finanțate în cadrul axelor prioritare 4, 5, 6, sau pot beneficia de alte masuri, așa cum sunt descrise in Procedura de profilare;</w:t>
      </w:r>
    </w:p>
    <w:p w14:paraId="500C01D0" w14:textId="4AEF3AFE" w:rsidR="00F4217D" w:rsidRPr="00BD6B9D" w:rsidRDefault="00F4217D" w:rsidP="00F4217D">
      <w:pPr>
        <w:autoSpaceDE w:val="0"/>
        <w:autoSpaceDN w:val="0"/>
        <w:adjustRightInd w:val="0"/>
        <w:spacing w:after="0" w:line="240" w:lineRule="auto"/>
        <w:jc w:val="both"/>
        <w:rPr>
          <w:rFonts w:cs="Calibri"/>
          <w:color w:val="244061" w:themeColor="accent1" w:themeShade="80"/>
        </w:rPr>
      </w:pPr>
      <w:r w:rsidRPr="00BD6B9D">
        <w:rPr>
          <w:rStyle w:val="hps"/>
          <w:rFonts w:ascii="Trebuchet MS" w:hAnsi="Trebuchet MS"/>
          <w:color w:val="244061" w:themeColor="accent1" w:themeShade="80"/>
        </w:rPr>
        <w:t>-</w:t>
      </w:r>
      <w:r w:rsidRPr="00BD6B9D">
        <w:rPr>
          <w:rStyle w:val="hps"/>
          <w:rFonts w:ascii="Trebuchet MS" w:hAnsi="Trebuchet MS"/>
          <w:color w:val="244061" w:themeColor="accent1" w:themeShade="80"/>
        </w:rPr>
        <w:tab/>
      </w:r>
      <w:r w:rsidRPr="00BD6B9D">
        <w:rPr>
          <w:rStyle w:val="hps"/>
          <w:rFonts w:ascii="Trebuchet MS" w:hAnsi="Trebuchet MS"/>
          <w:b/>
          <w:color w:val="244061" w:themeColor="accent1" w:themeShade="80"/>
        </w:rPr>
        <w:t xml:space="preserve">Tinerii NEET care urmează să fie angajați </w:t>
      </w:r>
      <w:r w:rsidRPr="00BD6B9D">
        <w:rPr>
          <w:rStyle w:val="hps"/>
          <w:rFonts w:ascii="Trebuchet MS" w:hAnsi="Trebuchet MS"/>
          <w:color w:val="244061" w:themeColor="accent1" w:themeShade="80"/>
        </w:rPr>
        <w:t xml:space="preserve">pe un loc de muncă vacant comunicat de angajator la AJOFM pot beneficia de primă de activare, încadrare sau instalare și / sau de subvenționarea locului de muncă (prin schemele naționale cuprinse în POCU AP 1 și AP 2, OS </w:t>
      </w:r>
      <w:r w:rsidRPr="00BD6B9D">
        <w:rPr>
          <w:rStyle w:val="hps"/>
          <w:rFonts w:ascii="Trebuchet MS" w:hAnsi="Trebuchet MS"/>
          <w:color w:val="244061" w:themeColor="accent1" w:themeShade="80"/>
        </w:rPr>
        <w:lastRenderedPageBreak/>
        <w:t>1.1&amp;1.2 și 2.1&amp;2.2) sau pot fi cuprinși în programe de ucenicie sau stagiu, dacă îndeplinesc condițiile prevăzute de lege pentru acestea (prin schemele naționale cuprinse în POCU AP 1 și AP 2, OS 1.1&amp;1.2 și 2.1&amp; 2.2) sau pot beneficia de alte masuri, așa cum sunt descrise in Procedura de profilare a ANOFM.</w:t>
      </w:r>
    </w:p>
    <w:p w14:paraId="6D456045" w14:textId="77777777" w:rsidR="000E6225" w:rsidRPr="00BD6B9D" w:rsidRDefault="000E6225" w:rsidP="00625E3B">
      <w:pPr>
        <w:autoSpaceDE w:val="0"/>
        <w:autoSpaceDN w:val="0"/>
        <w:adjustRightInd w:val="0"/>
        <w:spacing w:after="0" w:line="240" w:lineRule="auto"/>
        <w:jc w:val="both"/>
        <w:rPr>
          <w:rFonts w:ascii="Trebuchet MS" w:hAnsi="Trebuchet MS" w:cs="Calibri"/>
          <w:color w:val="244061" w:themeColor="accent1" w:themeShade="80"/>
        </w:rPr>
      </w:pPr>
    </w:p>
    <w:p w14:paraId="426CE8D1" w14:textId="129C66A2" w:rsidR="00625E3B" w:rsidRPr="00BD6B9D" w:rsidRDefault="00625E3B" w:rsidP="000E6225">
      <w:pPr>
        <w:autoSpaceDE w:val="0"/>
        <w:autoSpaceDN w:val="0"/>
        <w:adjustRightInd w:val="0"/>
        <w:spacing w:after="0" w:line="240" w:lineRule="auto"/>
        <w:ind w:firstLine="708"/>
        <w:jc w:val="both"/>
        <w:rPr>
          <w:rFonts w:ascii="Trebuchet MS" w:hAnsi="Trebuchet MS"/>
          <w:color w:val="244061" w:themeColor="accent1" w:themeShade="80"/>
          <w:lang w:eastAsia="ar-SA"/>
        </w:rPr>
      </w:pPr>
    </w:p>
    <w:p w14:paraId="4886171F" w14:textId="77777777" w:rsidR="0083546B" w:rsidRPr="00BD6B9D" w:rsidRDefault="0083546B" w:rsidP="00622A68">
      <w:pPr>
        <w:spacing w:after="0" w:line="240" w:lineRule="auto"/>
        <w:ind w:right="8"/>
        <w:jc w:val="both"/>
        <w:rPr>
          <w:rFonts w:ascii="Trebuchet MS" w:hAnsi="Trebuchet MS"/>
          <w:b/>
          <w:color w:val="244061" w:themeColor="accent1" w:themeShade="80"/>
        </w:rPr>
      </w:pPr>
    </w:p>
    <w:p w14:paraId="0243CF6E" w14:textId="5863A55E" w:rsidR="00FB6488" w:rsidRPr="00BD6B9D" w:rsidRDefault="000C44A2" w:rsidP="008E3611">
      <w:pPr>
        <w:pStyle w:val="BodyText"/>
        <w:jc w:val="both"/>
        <w:outlineLvl w:val="1"/>
        <w:rPr>
          <w:rFonts w:ascii="Trebuchet MS" w:hAnsi="Trebuchet MS"/>
          <w:b/>
          <w:color w:val="244061" w:themeColor="accent1" w:themeShade="80"/>
        </w:rPr>
      </w:pPr>
      <w:bookmarkStart w:id="4" w:name="_Toc37246216"/>
      <w:r w:rsidRPr="00BD6B9D">
        <w:rPr>
          <w:rFonts w:ascii="Trebuchet MS" w:hAnsi="Trebuchet MS"/>
          <w:b/>
          <w:color w:val="244061" w:themeColor="accent1" w:themeShade="80"/>
        </w:rPr>
        <w:t>1.</w:t>
      </w:r>
      <w:r w:rsidR="0083546B" w:rsidRPr="00BD6B9D">
        <w:rPr>
          <w:rFonts w:ascii="Trebuchet MS" w:hAnsi="Trebuchet MS"/>
          <w:b/>
          <w:color w:val="244061" w:themeColor="accent1" w:themeShade="80"/>
        </w:rPr>
        <w:t>1</w:t>
      </w:r>
      <w:r w:rsidR="00FB6488" w:rsidRPr="00BD6B9D">
        <w:rPr>
          <w:rFonts w:ascii="Trebuchet MS" w:hAnsi="Trebuchet MS"/>
          <w:b/>
          <w:color w:val="244061" w:themeColor="accent1" w:themeShade="80"/>
        </w:rPr>
        <w:t xml:space="preserve"> </w:t>
      </w:r>
      <w:r w:rsidR="003E245C" w:rsidRPr="00BD6B9D">
        <w:rPr>
          <w:rFonts w:ascii="Trebuchet MS" w:hAnsi="Trebuchet MS"/>
          <w:b/>
          <w:color w:val="244061" w:themeColor="accent1" w:themeShade="80"/>
        </w:rPr>
        <w:t>Obiectivul tematic</w:t>
      </w:r>
      <w:r w:rsidR="00FB6488" w:rsidRPr="00BD6B9D">
        <w:rPr>
          <w:rFonts w:ascii="Trebuchet MS" w:hAnsi="Trebuchet MS"/>
          <w:b/>
          <w:color w:val="244061" w:themeColor="accent1" w:themeShade="80"/>
        </w:rPr>
        <w:t>, rezultat</w:t>
      </w:r>
      <w:r w:rsidR="007626E7" w:rsidRPr="00BD6B9D">
        <w:rPr>
          <w:rFonts w:ascii="Trebuchet MS" w:hAnsi="Trebuchet MS"/>
          <w:b/>
          <w:color w:val="244061" w:themeColor="accent1" w:themeShade="80"/>
        </w:rPr>
        <w:t>e</w:t>
      </w:r>
      <w:r w:rsidR="00FB6488" w:rsidRPr="00BD6B9D">
        <w:rPr>
          <w:rFonts w:ascii="Trebuchet MS" w:hAnsi="Trebuchet MS"/>
          <w:b/>
          <w:color w:val="244061" w:themeColor="accent1" w:themeShade="80"/>
        </w:rPr>
        <w:t xml:space="preserve"> așteptat</w:t>
      </w:r>
      <w:r w:rsidR="007626E7" w:rsidRPr="00BD6B9D">
        <w:rPr>
          <w:rFonts w:ascii="Trebuchet MS" w:hAnsi="Trebuchet MS"/>
          <w:b/>
          <w:color w:val="244061" w:themeColor="accent1" w:themeShade="80"/>
        </w:rPr>
        <w:t>e</w:t>
      </w:r>
      <w:bookmarkEnd w:id="4"/>
    </w:p>
    <w:p w14:paraId="306E3112" w14:textId="01530C2B" w:rsidR="00817707" w:rsidRPr="00BD6B9D" w:rsidRDefault="00817707" w:rsidP="00817707">
      <w:pPr>
        <w:spacing w:after="0" w:line="240" w:lineRule="auto"/>
        <w:jc w:val="both"/>
        <w:rPr>
          <w:rFonts w:ascii="Trebuchet MS" w:hAnsi="Trebuchet MS"/>
          <w:b/>
          <w:color w:val="244061" w:themeColor="accent1" w:themeShade="80"/>
        </w:rPr>
      </w:pPr>
      <w:r w:rsidRPr="00BD6B9D">
        <w:rPr>
          <w:rFonts w:ascii="Trebuchet MS" w:hAnsi="Trebuchet MS"/>
          <w:b/>
          <w:color w:val="244061" w:themeColor="accent1" w:themeShade="80"/>
        </w:rPr>
        <w:t>Obiectivul tematic 0</w:t>
      </w:r>
      <w:r w:rsidR="00321FEF" w:rsidRPr="00BD6B9D">
        <w:rPr>
          <w:rFonts w:ascii="Trebuchet MS" w:hAnsi="Trebuchet MS"/>
          <w:b/>
          <w:color w:val="244061" w:themeColor="accent1" w:themeShade="80"/>
        </w:rPr>
        <w:t>8</w:t>
      </w:r>
      <w:r w:rsidRPr="00BD6B9D">
        <w:rPr>
          <w:rFonts w:ascii="Trebuchet MS" w:hAnsi="Trebuchet MS"/>
          <w:b/>
          <w:color w:val="244061" w:themeColor="accent1" w:themeShade="80"/>
        </w:rPr>
        <w:t xml:space="preserve"> - </w:t>
      </w:r>
      <w:r w:rsidR="00321FEF" w:rsidRPr="00BD6B9D">
        <w:rPr>
          <w:rFonts w:ascii="Trebuchet MS" w:hAnsi="Trebuchet MS"/>
          <w:color w:val="244061" w:themeColor="accent1" w:themeShade="80"/>
          <w:lang w:eastAsia="fr-BE"/>
        </w:rPr>
        <w:t>Promovarea unei ocupări sustenabile și de calitate a forței de muncă și sprijinirea mobilității forței de muncă</w:t>
      </w:r>
    </w:p>
    <w:p w14:paraId="29F0161B" w14:textId="50F669FB" w:rsidR="00BD10EC" w:rsidRPr="00BD6B9D" w:rsidRDefault="00BD10EC" w:rsidP="00BD10EC">
      <w:pPr>
        <w:spacing w:after="0" w:line="240" w:lineRule="auto"/>
        <w:jc w:val="both"/>
        <w:rPr>
          <w:rFonts w:ascii="Trebuchet MS" w:hAnsi="Trebuchet MS"/>
          <w:color w:val="244061" w:themeColor="accent1" w:themeShade="80"/>
        </w:rPr>
      </w:pPr>
      <w:r w:rsidRPr="00BD6B9D">
        <w:rPr>
          <w:rFonts w:ascii="Trebuchet MS" w:hAnsi="Trebuchet MS"/>
          <w:b/>
          <w:color w:val="244061" w:themeColor="accent1" w:themeShade="80"/>
        </w:rPr>
        <w:t xml:space="preserve">Prioritatea de investiții </w:t>
      </w:r>
      <w:r w:rsidR="00321FEF" w:rsidRPr="00BD6B9D">
        <w:rPr>
          <w:rFonts w:ascii="Trebuchet MS" w:hAnsi="Trebuchet MS"/>
          <w:b/>
          <w:color w:val="244061" w:themeColor="accent1" w:themeShade="80"/>
        </w:rPr>
        <w:t>8</w:t>
      </w:r>
      <w:r w:rsidRPr="00BD6B9D">
        <w:rPr>
          <w:rFonts w:ascii="Trebuchet MS" w:hAnsi="Trebuchet MS"/>
          <w:b/>
          <w:color w:val="244061" w:themeColor="accent1" w:themeShade="80"/>
        </w:rPr>
        <w:t xml:space="preserve">.ii - </w:t>
      </w:r>
      <w:r w:rsidR="00321FEF" w:rsidRPr="00BD6B9D">
        <w:rPr>
          <w:rFonts w:ascii="Trebuchet MS" w:hAnsi="Trebuchet MS"/>
          <w:color w:val="244061" w:themeColor="accent1" w:themeShade="80"/>
        </w:rPr>
        <w:t>Integrare durabilă pe piața muncii a tinerilor (ILMT), în special a celor care nu au un loc de muncă, educație sau formare, inclusiv a tinerilor cu risc de excluziune socială și a tinerilor din comunitățile marginalizate, inclusiv prin punerea în aplicare a “garanției pentru tineret”</w:t>
      </w:r>
    </w:p>
    <w:p w14:paraId="7A8CCA18" w14:textId="298A3586" w:rsidR="00BD10EC" w:rsidRPr="00BD6B9D" w:rsidRDefault="00BD10EC" w:rsidP="00BD10EC">
      <w:pPr>
        <w:spacing w:after="0" w:line="240" w:lineRule="auto"/>
        <w:jc w:val="both"/>
        <w:rPr>
          <w:rFonts w:ascii="Trebuchet MS" w:hAnsi="Trebuchet MS"/>
          <w:b/>
          <w:color w:val="244061" w:themeColor="accent1" w:themeShade="80"/>
        </w:rPr>
      </w:pPr>
      <w:r w:rsidRPr="00BD6B9D">
        <w:rPr>
          <w:rFonts w:ascii="Trebuchet MS" w:hAnsi="Trebuchet MS"/>
          <w:b/>
          <w:color w:val="244061" w:themeColor="accent1" w:themeShade="80"/>
        </w:rPr>
        <w:t xml:space="preserve">Axa Prioritară </w:t>
      </w:r>
      <w:r w:rsidR="00DD2DB2" w:rsidRPr="00BD6B9D">
        <w:rPr>
          <w:rFonts w:ascii="Trebuchet MS" w:hAnsi="Trebuchet MS"/>
          <w:b/>
          <w:color w:val="244061" w:themeColor="accent1" w:themeShade="80"/>
        </w:rPr>
        <w:t>2</w:t>
      </w:r>
      <w:r w:rsidRPr="00BD6B9D">
        <w:rPr>
          <w:rFonts w:ascii="Trebuchet MS" w:hAnsi="Trebuchet MS"/>
          <w:b/>
          <w:color w:val="244061" w:themeColor="accent1" w:themeShade="80"/>
        </w:rPr>
        <w:t xml:space="preserve"> </w:t>
      </w:r>
      <w:r w:rsidR="00DD2DB2" w:rsidRPr="00BD6B9D">
        <w:rPr>
          <w:rFonts w:ascii="Trebuchet MS" w:hAnsi="Trebuchet MS"/>
          <w:b/>
          <w:color w:val="244061" w:themeColor="accent1" w:themeShade="80"/>
        </w:rPr>
        <w:t>–</w:t>
      </w:r>
      <w:r w:rsidRPr="00BD6B9D">
        <w:rPr>
          <w:rFonts w:ascii="Trebuchet MS" w:hAnsi="Trebuchet MS"/>
          <w:b/>
          <w:color w:val="244061" w:themeColor="accent1" w:themeShade="80"/>
        </w:rPr>
        <w:t xml:space="preserve"> </w:t>
      </w:r>
      <w:r w:rsidR="00DD2DB2" w:rsidRPr="00BD6B9D">
        <w:rPr>
          <w:rFonts w:ascii="Trebuchet MS" w:hAnsi="Trebuchet MS"/>
          <w:b/>
          <w:color w:val="244061" w:themeColor="accent1" w:themeShade="80"/>
        </w:rPr>
        <w:t>Îmbunătățirea situației tinerilor din categoria NEETs</w:t>
      </w:r>
    </w:p>
    <w:p w14:paraId="338C8314" w14:textId="09638643" w:rsidR="00BD10EC" w:rsidRPr="00BD6B9D" w:rsidRDefault="00BD10EC" w:rsidP="00BD10EC">
      <w:pPr>
        <w:spacing w:after="0" w:line="240" w:lineRule="auto"/>
        <w:jc w:val="both"/>
        <w:rPr>
          <w:rFonts w:ascii="Trebuchet MS" w:hAnsi="Trebuchet MS"/>
          <w:color w:val="244061" w:themeColor="accent1" w:themeShade="80"/>
        </w:rPr>
      </w:pPr>
      <w:r w:rsidRPr="00BD6B9D">
        <w:rPr>
          <w:rFonts w:ascii="Trebuchet MS" w:hAnsi="Trebuchet MS"/>
          <w:b/>
          <w:color w:val="244061" w:themeColor="accent1" w:themeShade="80"/>
        </w:rPr>
        <w:t xml:space="preserve">Obiectivul Specific </w:t>
      </w:r>
      <w:r w:rsidR="00DD2DB2" w:rsidRPr="00BD6B9D">
        <w:rPr>
          <w:rFonts w:ascii="Trebuchet MS" w:hAnsi="Trebuchet MS"/>
          <w:b/>
          <w:color w:val="244061" w:themeColor="accent1" w:themeShade="80"/>
        </w:rPr>
        <w:t>2</w:t>
      </w:r>
      <w:r w:rsidRPr="00BD6B9D">
        <w:rPr>
          <w:rFonts w:ascii="Trebuchet MS" w:hAnsi="Trebuchet MS"/>
          <w:b/>
          <w:color w:val="244061" w:themeColor="accent1" w:themeShade="80"/>
        </w:rPr>
        <w:t>.</w:t>
      </w:r>
      <w:r w:rsidR="00321FEF" w:rsidRPr="00BD6B9D">
        <w:rPr>
          <w:rFonts w:ascii="Trebuchet MS" w:hAnsi="Trebuchet MS"/>
          <w:b/>
          <w:color w:val="244061" w:themeColor="accent1" w:themeShade="80"/>
        </w:rPr>
        <w:t>1</w:t>
      </w:r>
      <w:r w:rsidRPr="00BD6B9D">
        <w:rPr>
          <w:rFonts w:ascii="Trebuchet MS" w:hAnsi="Trebuchet MS"/>
          <w:b/>
          <w:color w:val="244061" w:themeColor="accent1" w:themeShade="80"/>
        </w:rPr>
        <w:t xml:space="preserve"> - </w:t>
      </w:r>
      <w:r w:rsidR="00FF2546" w:rsidRPr="00BD6B9D">
        <w:rPr>
          <w:rFonts w:ascii="Trebuchet MS" w:hAnsi="Trebuchet MS"/>
          <w:color w:val="244061" w:themeColor="accent1" w:themeShade="80"/>
        </w:rPr>
        <w:t>Creșterea ocupării tinerilor NEETs șomeri cu vârsta între 16 - 29 ani, înregistrați la Serviciul Public de Ocupare, cu rezidența în regiunile eligibile</w:t>
      </w:r>
    </w:p>
    <w:p w14:paraId="60D1FD39" w14:textId="258662FD" w:rsidR="00321FEF" w:rsidRPr="00BD6B9D" w:rsidRDefault="00321FEF" w:rsidP="00BD10EC">
      <w:pPr>
        <w:spacing w:after="0" w:line="240" w:lineRule="auto"/>
        <w:jc w:val="both"/>
        <w:rPr>
          <w:rFonts w:ascii="Trebuchet MS" w:hAnsi="Trebuchet MS"/>
          <w:color w:val="244061" w:themeColor="accent1" w:themeShade="80"/>
        </w:rPr>
      </w:pPr>
      <w:r w:rsidRPr="00BD6B9D">
        <w:rPr>
          <w:rFonts w:ascii="Trebuchet MS" w:hAnsi="Trebuchet MS"/>
          <w:b/>
          <w:color w:val="244061" w:themeColor="accent1" w:themeShade="80"/>
        </w:rPr>
        <w:t xml:space="preserve">Obiectivul Specific </w:t>
      </w:r>
      <w:r w:rsidR="00DD2DB2" w:rsidRPr="00BD6B9D">
        <w:rPr>
          <w:rFonts w:ascii="Trebuchet MS" w:hAnsi="Trebuchet MS"/>
          <w:b/>
          <w:color w:val="244061" w:themeColor="accent1" w:themeShade="80"/>
        </w:rPr>
        <w:t>2</w:t>
      </w:r>
      <w:r w:rsidRPr="00BD6B9D">
        <w:rPr>
          <w:rFonts w:ascii="Trebuchet MS" w:hAnsi="Trebuchet MS"/>
          <w:b/>
          <w:color w:val="244061" w:themeColor="accent1" w:themeShade="80"/>
        </w:rPr>
        <w:t>.2 -</w:t>
      </w:r>
      <w:r w:rsidR="00FF2546" w:rsidRPr="00BD6B9D">
        <w:rPr>
          <w:rFonts w:ascii="Trebuchet MS" w:hAnsi="Trebuchet MS"/>
          <w:b/>
          <w:color w:val="244061" w:themeColor="accent1" w:themeShade="80"/>
        </w:rPr>
        <w:t xml:space="preserve"> </w:t>
      </w:r>
      <w:r w:rsidR="00FF2546" w:rsidRPr="00BD6B9D">
        <w:rPr>
          <w:rFonts w:ascii="Trebuchet MS" w:hAnsi="Trebuchet MS"/>
          <w:color w:val="244061" w:themeColor="accent1" w:themeShade="80"/>
        </w:rPr>
        <w:t>Îmbunătățirea nivelului de competențe, inclusiv prin evaluarea și certificarea competențelor dobândite în sistem non-formal și informal al tinerilor NEETs șomeri cu vârsta între 16 - 29 ani, înregistrați la Serviciul Public de Ocupare, cu rezidența în regiunile eligibile</w:t>
      </w:r>
    </w:p>
    <w:p w14:paraId="3E05125C" w14:textId="77777777" w:rsidR="00321FEF" w:rsidRPr="00BD6B9D" w:rsidRDefault="00321FEF" w:rsidP="00BD10EC">
      <w:pPr>
        <w:spacing w:after="0" w:line="240" w:lineRule="auto"/>
        <w:jc w:val="both"/>
        <w:rPr>
          <w:rFonts w:ascii="Trebuchet MS" w:hAnsi="Trebuchet MS"/>
          <w:b/>
          <w:color w:val="244061" w:themeColor="accent1" w:themeShade="80"/>
        </w:rPr>
      </w:pPr>
    </w:p>
    <w:p w14:paraId="530A0DF2" w14:textId="77777777" w:rsidR="00A93EB2" w:rsidRPr="00BD6B9D" w:rsidRDefault="00A93EB2" w:rsidP="00F20677">
      <w:pPr>
        <w:spacing w:after="0" w:line="240" w:lineRule="auto"/>
        <w:jc w:val="both"/>
        <w:rPr>
          <w:rFonts w:ascii="Trebuchet MS" w:hAnsi="Trebuchet MS"/>
          <w:color w:val="244061" w:themeColor="accent1" w:themeShade="80"/>
        </w:rPr>
      </w:pPr>
    </w:p>
    <w:p w14:paraId="3D5243E4" w14:textId="4B57BD0A" w:rsidR="00F32534" w:rsidRPr="00BD6B9D" w:rsidRDefault="00F32534" w:rsidP="00F4217D">
      <w:pPr>
        <w:spacing w:after="0" w:line="240" w:lineRule="auto"/>
        <w:rPr>
          <w:rFonts w:ascii="Trebuchet MS" w:hAnsi="Trebuchet MS"/>
          <w:b/>
          <w:color w:val="244061" w:themeColor="accent1" w:themeShade="80"/>
          <w:kern w:val="1"/>
        </w:rPr>
      </w:pPr>
      <w:r w:rsidRPr="00BD6B9D">
        <w:rPr>
          <w:rFonts w:ascii="Trebuchet MS" w:hAnsi="Trebuchet MS"/>
          <w:b/>
          <w:color w:val="244061" w:themeColor="accent1" w:themeShade="80"/>
          <w:kern w:val="1"/>
        </w:rPr>
        <w:t>Rezultat</w:t>
      </w:r>
      <w:r w:rsidR="000F049C" w:rsidRPr="00BD6B9D">
        <w:rPr>
          <w:rFonts w:ascii="Trebuchet MS" w:hAnsi="Trebuchet MS"/>
          <w:b/>
          <w:color w:val="244061" w:themeColor="accent1" w:themeShade="80"/>
          <w:kern w:val="1"/>
        </w:rPr>
        <w:t>e</w:t>
      </w:r>
      <w:r w:rsidRPr="00BD6B9D">
        <w:rPr>
          <w:rFonts w:ascii="Trebuchet MS" w:hAnsi="Trebuchet MS"/>
          <w:b/>
          <w:color w:val="244061" w:themeColor="accent1" w:themeShade="80"/>
          <w:kern w:val="1"/>
        </w:rPr>
        <w:t xml:space="preserve"> așteptat</w:t>
      </w:r>
      <w:r w:rsidR="000F049C" w:rsidRPr="00BD6B9D">
        <w:rPr>
          <w:rFonts w:ascii="Trebuchet MS" w:hAnsi="Trebuchet MS"/>
          <w:b/>
          <w:color w:val="244061" w:themeColor="accent1" w:themeShade="80"/>
          <w:kern w:val="1"/>
        </w:rPr>
        <w:t>e:</w:t>
      </w:r>
    </w:p>
    <w:p w14:paraId="43C5EC08" w14:textId="77777777" w:rsidR="00A93EB2" w:rsidRPr="00BD6B9D" w:rsidRDefault="00A93EB2" w:rsidP="00A93EB2">
      <w:pPr>
        <w:pStyle w:val="ListParagraph"/>
        <w:spacing w:after="0" w:line="240" w:lineRule="auto"/>
        <w:rPr>
          <w:rFonts w:ascii="Trebuchet MS" w:hAnsi="Trebuchet MS"/>
          <w:b/>
          <w:color w:val="244061" w:themeColor="accent1" w:themeShade="80"/>
          <w:kern w:val="1"/>
        </w:rPr>
      </w:pPr>
    </w:p>
    <w:p w14:paraId="1CCCFC97" w14:textId="0999AD69" w:rsidR="007C3F15" w:rsidRPr="00BD6B9D" w:rsidRDefault="00FF2546" w:rsidP="008E23AB">
      <w:pPr>
        <w:pStyle w:val="ListParagraph"/>
        <w:numPr>
          <w:ilvl w:val="0"/>
          <w:numId w:val="12"/>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Ocupare crescută a tinerilor NEETs cu vârsta între 16 - 29 ani, înregistrați la SPO, cu rezidența în regiunile eligibile, urmare a sprijinului primit</w:t>
      </w:r>
    </w:p>
    <w:p w14:paraId="798EE6B7" w14:textId="5EF0AA09" w:rsidR="00FF2546" w:rsidRPr="00BD6B9D" w:rsidRDefault="00DD2DB2" w:rsidP="008E23AB">
      <w:pPr>
        <w:pStyle w:val="ListParagraph"/>
        <w:numPr>
          <w:ilvl w:val="0"/>
          <w:numId w:val="12"/>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Număr crescut de tineri NEETs cu vârsta între 16 - 29 ani, înregistrați la Serviciul Public de Ocupare, cu rezidența în regiunile eligibile, care și-au îmbunătățit competențele/ care și-au validat competențele dobândite în sistem non-formal și informal urmare a sprijinului primit.</w:t>
      </w:r>
      <w:r w:rsidRPr="00BD6B9D">
        <w:rPr>
          <w:i/>
          <w:iCs/>
          <w:color w:val="244061" w:themeColor="accent1" w:themeShade="80"/>
        </w:rPr>
        <w:t> </w:t>
      </w:r>
    </w:p>
    <w:p w14:paraId="71DF0E92" w14:textId="77777777" w:rsidR="001979E6" w:rsidRPr="00BD6B9D" w:rsidRDefault="001979E6" w:rsidP="001979E6">
      <w:pPr>
        <w:pStyle w:val="ListParagraph"/>
        <w:spacing w:after="0" w:line="240" w:lineRule="auto"/>
        <w:ind w:left="900"/>
        <w:jc w:val="both"/>
        <w:rPr>
          <w:rFonts w:ascii="Trebuchet MS" w:hAnsi="Trebuchet MS"/>
          <w:color w:val="244061" w:themeColor="accent1" w:themeShade="80"/>
          <w:kern w:val="1"/>
        </w:rPr>
      </w:pPr>
    </w:p>
    <w:p w14:paraId="6749AFD8" w14:textId="0E746C9E" w:rsidR="00FB6488" w:rsidRPr="00BD6B9D" w:rsidRDefault="00BA15DD" w:rsidP="00862235">
      <w:pPr>
        <w:pStyle w:val="Heading2"/>
        <w:numPr>
          <w:ilvl w:val="0"/>
          <w:numId w:val="0"/>
        </w:numPr>
        <w:spacing w:before="0" w:after="120" w:line="276" w:lineRule="auto"/>
        <w:jc w:val="both"/>
        <w:rPr>
          <w:rFonts w:ascii="Trebuchet MS" w:hAnsi="Trebuchet MS" w:cs="Times New Roman"/>
          <w:b/>
          <w:color w:val="244061" w:themeColor="accent1" w:themeShade="80"/>
          <w:sz w:val="22"/>
          <w:szCs w:val="22"/>
        </w:rPr>
      </w:pPr>
      <w:bookmarkStart w:id="5" w:name="_Toc37246217"/>
      <w:r w:rsidRPr="00BD6B9D">
        <w:rPr>
          <w:rFonts w:ascii="Trebuchet MS" w:hAnsi="Trebuchet MS" w:cs="Times New Roman"/>
          <w:b/>
          <w:color w:val="244061" w:themeColor="accent1" w:themeShade="80"/>
          <w:sz w:val="22"/>
          <w:szCs w:val="22"/>
        </w:rPr>
        <w:t>1.2</w:t>
      </w:r>
      <w:r w:rsidR="00FB6488" w:rsidRPr="00BD6B9D">
        <w:rPr>
          <w:rFonts w:ascii="Trebuchet MS" w:hAnsi="Trebuchet MS" w:cs="Times New Roman"/>
          <w:b/>
          <w:color w:val="244061" w:themeColor="accent1" w:themeShade="80"/>
          <w:sz w:val="22"/>
          <w:szCs w:val="22"/>
        </w:rPr>
        <w:t xml:space="preserve"> Tipul apelului de proiecte și perioada de depunere proiecte</w:t>
      </w:r>
      <w:r w:rsidRPr="00BD6B9D">
        <w:rPr>
          <w:rFonts w:ascii="Trebuchet MS" w:hAnsi="Trebuchet MS" w:cs="Times New Roman"/>
          <w:b/>
          <w:color w:val="244061" w:themeColor="accent1" w:themeShade="80"/>
          <w:sz w:val="22"/>
          <w:szCs w:val="22"/>
        </w:rPr>
        <w:t>lor</w:t>
      </w:r>
      <w:bookmarkEnd w:id="5"/>
    </w:p>
    <w:p w14:paraId="22B98695" w14:textId="29ED9020" w:rsidR="009B0668" w:rsidRPr="00BD6B9D" w:rsidRDefault="00DD2DB2" w:rsidP="00C91282">
      <w:p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Prezentele</w:t>
      </w:r>
      <w:r w:rsidR="009B0668" w:rsidRPr="00BD6B9D">
        <w:rPr>
          <w:rFonts w:ascii="Trebuchet MS" w:hAnsi="Trebuchet MS"/>
          <w:color w:val="244061" w:themeColor="accent1" w:themeShade="80"/>
        </w:rPr>
        <w:t xml:space="preserve"> apel</w:t>
      </w:r>
      <w:r w:rsidRPr="00BD6B9D">
        <w:rPr>
          <w:rFonts w:ascii="Trebuchet MS" w:hAnsi="Trebuchet MS"/>
          <w:color w:val="244061" w:themeColor="accent1" w:themeShade="80"/>
        </w:rPr>
        <w:t>uri</w:t>
      </w:r>
      <w:r w:rsidR="009B0668" w:rsidRPr="00BD6B9D">
        <w:rPr>
          <w:rFonts w:ascii="Trebuchet MS" w:hAnsi="Trebuchet MS"/>
          <w:color w:val="244061" w:themeColor="accent1" w:themeShade="80"/>
        </w:rPr>
        <w:t xml:space="preserve"> de propuneri de proiecte este un a</w:t>
      </w:r>
      <w:r w:rsidR="00C91282" w:rsidRPr="00BD6B9D">
        <w:rPr>
          <w:rFonts w:ascii="Trebuchet MS" w:hAnsi="Trebuchet MS"/>
          <w:color w:val="244061" w:themeColor="accent1" w:themeShade="80"/>
        </w:rPr>
        <w:t>pel de tip competitiv</w:t>
      </w:r>
      <w:r w:rsidR="009B0668" w:rsidRPr="00BD6B9D">
        <w:rPr>
          <w:rFonts w:ascii="Trebuchet MS" w:hAnsi="Trebuchet MS"/>
          <w:color w:val="244061" w:themeColor="accent1" w:themeShade="80"/>
        </w:rPr>
        <w:t>, cu termen limita de  depunere.</w:t>
      </w:r>
      <w:r w:rsidR="00C91282" w:rsidRPr="00BD6B9D">
        <w:rPr>
          <w:rFonts w:ascii="Trebuchet MS" w:hAnsi="Trebuchet MS"/>
          <w:color w:val="244061" w:themeColor="accent1" w:themeShade="80"/>
        </w:rPr>
        <w:t xml:space="preserve"> </w:t>
      </w:r>
    </w:p>
    <w:p w14:paraId="6CF71400" w14:textId="325D2DF7" w:rsidR="00BD661B" w:rsidRPr="00BD6B9D" w:rsidRDefault="00DD2DB2" w:rsidP="00E05ED1">
      <w:pPr>
        <w:spacing w:before="120" w:after="120" w:line="240" w:lineRule="auto"/>
        <w:jc w:val="both"/>
        <w:rPr>
          <w:rStyle w:val="hps"/>
          <w:rFonts w:ascii="Trebuchet MS" w:hAnsi="Trebuchet MS"/>
          <w:color w:val="244061" w:themeColor="accent1" w:themeShade="80"/>
        </w:rPr>
      </w:pPr>
      <w:r w:rsidRPr="00BD6B9D">
        <w:rPr>
          <w:rFonts w:ascii="Trebuchet MS" w:hAnsi="Trebuchet MS"/>
          <w:color w:val="244061" w:themeColor="accent1" w:themeShade="80"/>
        </w:rPr>
        <w:t>Prezentele</w:t>
      </w:r>
      <w:r w:rsidR="00E4331A" w:rsidRPr="00BD6B9D">
        <w:rPr>
          <w:rFonts w:ascii="Trebuchet MS" w:hAnsi="Trebuchet MS"/>
          <w:color w:val="244061" w:themeColor="accent1" w:themeShade="80"/>
        </w:rPr>
        <w:t xml:space="preserve"> apel</w:t>
      </w:r>
      <w:r w:rsidRPr="00BD6B9D">
        <w:rPr>
          <w:rFonts w:ascii="Trebuchet MS" w:hAnsi="Trebuchet MS"/>
          <w:color w:val="244061" w:themeColor="accent1" w:themeShade="80"/>
        </w:rPr>
        <w:t>uri sunt destinat</w:t>
      </w:r>
      <w:r w:rsidRPr="00BD6B9D">
        <w:rPr>
          <w:rStyle w:val="hps"/>
          <w:rFonts w:ascii="Trebuchet MS" w:hAnsi="Trebuchet MS"/>
          <w:color w:val="244061" w:themeColor="accent1" w:themeShade="80"/>
        </w:rPr>
        <w:t xml:space="preserve"> regiunilor mai puțin dezvoltate: Centru; Nord Vest; Nord Est și Vest precum și</w:t>
      </w:r>
      <w:r w:rsidR="00DD5718" w:rsidRPr="00BD6B9D">
        <w:rPr>
          <w:rStyle w:val="hps"/>
          <w:rFonts w:ascii="Trebuchet MS" w:hAnsi="Trebuchet MS"/>
          <w:color w:val="244061" w:themeColor="accent1" w:themeShade="80"/>
        </w:rPr>
        <w:t>, respectiv,</w:t>
      </w:r>
      <w:r w:rsidRPr="00BD6B9D">
        <w:rPr>
          <w:rStyle w:val="hps"/>
          <w:rFonts w:ascii="Trebuchet MS" w:hAnsi="Trebuchet MS"/>
          <w:color w:val="244061" w:themeColor="accent1" w:themeShade="80"/>
        </w:rPr>
        <w:t xml:space="preserve"> regiun</w:t>
      </w:r>
      <w:r w:rsidR="00DD5718" w:rsidRPr="00BD6B9D">
        <w:rPr>
          <w:rStyle w:val="hps"/>
          <w:rFonts w:ascii="Trebuchet MS" w:hAnsi="Trebuchet MS"/>
          <w:color w:val="244061" w:themeColor="accent1" w:themeShade="80"/>
        </w:rPr>
        <w:t>ii</w:t>
      </w:r>
      <w:r w:rsidRPr="00BD6B9D">
        <w:rPr>
          <w:rStyle w:val="hps"/>
          <w:rFonts w:ascii="Trebuchet MS" w:hAnsi="Trebuchet MS"/>
          <w:color w:val="244061" w:themeColor="accent1" w:themeShade="80"/>
        </w:rPr>
        <w:t xml:space="preserve"> mai dezvoltat</w:t>
      </w:r>
      <w:r w:rsidR="00DD5718" w:rsidRPr="00BD6B9D">
        <w:rPr>
          <w:rStyle w:val="hps"/>
          <w:rFonts w:ascii="Trebuchet MS" w:hAnsi="Trebuchet MS"/>
          <w:color w:val="244061" w:themeColor="accent1" w:themeShade="80"/>
        </w:rPr>
        <w:t>e</w:t>
      </w:r>
      <w:r w:rsidRPr="00BD6B9D">
        <w:rPr>
          <w:rStyle w:val="hps"/>
          <w:rFonts w:ascii="Trebuchet MS" w:hAnsi="Trebuchet MS"/>
          <w:color w:val="244061" w:themeColor="accent1" w:themeShade="80"/>
        </w:rPr>
        <w:t xml:space="preserve"> București Ilfov.</w:t>
      </w:r>
    </w:p>
    <w:p w14:paraId="1071BF44" w14:textId="1CDC8974" w:rsidR="00DD2DB2" w:rsidRPr="00BD6B9D" w:rsidRDefault="00DD2DB2" w:rsidP="00E05ED1">
      <w:pPr>
        <w:spacing w:before="120" w:after="120" w:line="240" w:lineRule="auto"/>
        <w:jc w:val="both"/>
        <w:rPr>
          <w:rStyle w:val="hps"/>
          <w:rFonts w:ascii="Trebuchet MS" w:hAnsi="Trebuchet MS"/>
          <w:color w:val="244061" w:themeColor="accent1" w:themeShade="80"/>
        </w:rPr>
      </w:pPr>
      <w:r w:rsidRPr="00BD6B9D">
        <w:rPr>
          <w:rStyle w:val="hps"/>
          <w:rFonts w:ascii="Trebuchet MS" w:hAnsi="Trebuchet MS"/>
          <w:color w:val="244061" w:themeColor="accent1" w:themeShade="80"/>
        </w:rPr>
        <w:t>În cadrul apelului de propuneri de proiecte destinat regiunilor mai puțin dezvoltate (Centru; Nord Vest; Nord Est și Vest) se pot depune proiecte care să vizeze una sau mai multe regiuni de dezvoltare, exclusiv dintre cele 4 mai sus amintite.</w:t>
      </w:r>
    </w:p>
    <w:p w14:paraId="53311417" w14:textId="4F7AA5B7" w:rsidR="00DD2DB2" w:rsidRPr="00BD6B9D" w:rsidRDefault="00DD2DB2" w:rsidP="00E05ED1">
      <w:pPr>
        <w:spacing w:before="120" w:after="120" w:line="240" w:lineRule="auto"/>
        <w:jc w:val="both"/>
        <w:rPr>
          <w:rFonts w:ascii="Trebuchet MS" w:hAnsi="Trebuchet MS"/>
          <w:color w:val="244061" w:themeColor="accent1" w:themeShade="80"/>
        </w:rPr>
      </w:pPr>
      <w:r w:rsidRPr="00BD6B9D">
        <w:rPr>
          <w:rStyle w:val="hps"/>
          <w:rFonts w:ascii="Trebuchet MS" w:hAnsi="Trebuchet MS"/>
          <w:color w:val="244061" w:themeColor="accent1" w:themeShade="80"/>
        </w:rPr>
        <w:t>În cadrul apelului de propuneri de proiecte destinat regiunii mai dezvoltate București Ilfov – proiectele vor viza exclusiv regiunea București Ilfov.</w:t>
      </w:r>
    </w:p>
    <w:p w14:paraId="0609B01B" w14:textId="77777777" w:rsidR="00C91282" w:rsidRPr="00BD6B9D" w:rsidRDefault="00C91282" w:rsidP="00C91282">
      <w:pPr>
        <w:spacing w:after="0" w:line="240" w:lineRule="auto"/>
        <w:jc w:val="both"/>
        <w:rPr>
          <w:rFonts w:ascii="Trebuchet MS" w:hAnsi="Trebuchet MS"/>
          <w:color w:val="244061" w:themeColor="accent1" w:themeShade="80"/>
        </w:rPr>
      </w:pPr>
    </w:p>
    <w:p w14:paraId="3CB5A1F3" w14:textId="065796F4" w:rsidR="00C91282" w:rsidRPr="00BD6B9D" w:rsidRDefault="00C91282" w:rsidP="00C91282">
      <w:pPr>
        <w:pBdr>
          <w:top w:val="single" w:sz="18" w:space="1" w:color="FFFF00"/>
          <w:left w:val="single" w:sz="18" w:space="4" w:color="FFFF00"/>
          <w:bottom w:val="single" w:sz="18" w:space="1" w:color="FFFF00"/>
          <w:right w:val="single" w:sz="18" w:space="4" w:color="FFFF00"/>
        </w:pBdr>
        <w:shd w:val="clear" w:color="auto" w:fill="BDD6EE"/>
        <w:spacing w:after="120"/>
        <w:jc w:val="both"/>
        <w:rPr>
          <w:rFonts w:ascii="Trebuchet MS" w:hAnsi="Trebuchet MS"/>
          <w:color w:val="244061" w:themeColor="accent1" w:themeShade="80"/>
        </w:rPr>
      </w:pPr>
      <w:r w:rsidRPr="00BD6B9D">
        <w:rPr>
          <w:rFonts w:ascii="Trebuchet MS" w:hAnsi="Trebuchet MS"/>
          <w:b/>
          <w:color w:val="244061" w:themeColor="accent1" w:themeShade="80"/>
        </w:rPr>
        <w:t xml:space="preserve">SISTEMUL INFORMATIC MySMIS 2014 VA FI DESCHIS ÎN DATA DE </w:t>
      </w:r>
      <w:r w:rsidR="001B7044" w:rsidRPr="00BD6B9D">
        <w:rPr>
          <w:rFonts w:ascii="Trebuchet MS" w:hAnsi="Trebuchet MS"/>
          <w:b/>
          <w:color w:val="244061" w:themeColor="accent1" w:themeShade="80"/>
        </w:rPr>
        <w:t>...</w:t>
      </w:r>
      <w:r w:rsidR="00E020B8" w:rsidRPr="00BD6B9D">
        <w:rPr>
          <w:rFonts w:ascii="Trebuchet MS" w:hAnsi="Trebuchet MS"/>
          <w:b/>
          <w:color w:val="244061" w:themeColor="accent1" w:themeShade="80"/>
        </w:rPr>
        <w:t xml:space="preserve"> 2020 </w:t>
      </w:r>
      <w:r w:rsidRPr="00BD6B9D">
        <w:rPr>
          <w:rFonts w:ascii="Trebuchet MS" w:hAnsi="Trebuchet MS"/>
          <w:b/>
          <w:color w:val="244061" w:themeColor="accent1" w:themeShade="80"/>
        </w:rPr>
        <w:t>ORA</w:t>
      </w:r>
      <w:r w:rsidR="002125F2" w:rsidRPr="00BD6B9D">
        <w:rPr>
          <w:rFonts w:ascii="Trebuchet MS" w:hAnsi="Trebuchet MS"/>
          <w:b/>
          <w:color w:val="244061" w:themeColor="accent1" w:themeShade="80"/>
        </w:rPr>
        <w:t xml:space="preserve"> 1</w:t>
      </w:r>
      <w:r w:rsidR="00D779E5" w:rsidRPr="00BD6B9D">
        <w:rPr>
          <w:rFonts w:ascii="Trebuchet MS" w:hAnsi="Trebuchet MS"/>
          <w:b/>
          <w:color w:val="244061" w:themeColor="accent1" w:themeShade="80"/>
        </w:rPr>
        <w:t>6</w:t>
      </w:r>
      <w:r w:rsidR="002125F2" w:rsidRPr="00BD6B9D">
        <w:rPr>
          <w:rFonts w:ascii="Trebuchet MS" w:hAnsi="Trebuchet MS"/>
          <w:b/>
          <w:color w:val="244061" w:themeColor="accent1" w:themeShade="80"/>
        </w:rPr>
        <w:t xml:space="preserve">.00 </w:t>
      </w:r>
      <w:r w:rsidR="005062D1" w:rsidRPr="00BD6B9D">
        <w:rPr>
          <w:rFonts w:ascii="Trebuchet MS" w:hAnsi="Trebuchet MS"/>
          <w:b/>
          <w:color w:val="244061" w:themeColor="accent1" w:themeShade="80"/>
        </w:rPr>
        <w:t>SI SE VA ÎNCHIDE IN DATA DE</w:t>
      </w:r>
      <w:r w:rsidR="00E020B8" w:rsidRPr="00BD6B9D">
        <w:rPr>
          <w:rFonts w:ascii="Trebuchet MS" w:hAnsi="Trebuchet MS"/>
          <w:b/>
          <w:color w:val="244061" w:themeColor="accent1" w:themeShade="80"/>
        </w:rPr>
        <w:t xml:space="preserve"> </w:t>
      </w:r>
      <w:r w:rsidR="001B7044" w:rsidRPr="00BD6B9D">
        <w:rPr>
          <w:rFonts w:ascii="Trebuchet MS" w:hAnsi="Trebuchet MS"/>
          <w:b/>
          <w:color w:val="244061" w:themeColor="accent1" w:themeShade="80"/>
        </w:rPr>
        <w:t>...</w:t>
      </w:r>
      <w:r w:rsidR="00E020B8" w:rsidRPr="00BD6B9D">
        <w:rPr>
          <w:rFonts w:ascii="Trebuchet MS" w:hAnsi="Trebuchet MS"/>
          <w:b/>
          <w:color w:val="244061" w:themeColor="accent1" w:themeShade="80"/>
        </w:rPr>
        <w:t xml:space="preserve"> 2020</w:t>
      </w:r>
      <w:r w:rsidR="0034680F" w:rsidRPr="00BD6B9D">
        <w:rPr>
          <w:rFonts w:ascii="Trebuchet MS" w:hAnsi="Trebuchet MS"/>
          <w:b/>
          <w:color w:val="244061" w:themeColor="accent1" w:themeShade="80"/>
        </w:rPr>
        <w:t xml:space="preserve">, </w:t>
      </w:r>
      <w:r w:rsidR="00A83FCD" w:rsidRPr="00BD6B9D">
        <w:rPr>
          <w:rFonts w:ascii="Trebuchet MS" w:hAnsi="Trebuchet MS"/>
          <w:b/>
          <w:color w:val="244061" w:themeColor="accent1" w:themeShade="80"/>
        </w:rPr>
        <w:t>ORA</w:t>
      </w:r>
      <w:r w:rsidR="0034680F" w:rsidRPr="00BD6B9D">
        <w:rPr>
          <w:rFonts w:ascii="Trebuchet MS" w:hAnsi="Trebuchet MS"/>
          <w:b/>
          <w:color w:val="244061" w:themeColor="accent1" w:themeShade="80"/>
        </w:rPr>
        <w:t xml:space="preserve"> 16.00.</w:t>
      </w:r>
    </w:p>
    <w:p w14:paraId="1F12AC37" w14:textId="1DB505B4" w:rsidR="00C91282" w:rsidRPr="00BD6B9D" w:rsidRDefault="00E4331A" w:rsidP="00C91282">
      <w:pPr>
        <w:autoSpaceDE w:val="0"/>
        <w:autoSpaceDN w:val="0"/>
        <w:adjustRightInd w:val="0"/>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Elaborarea propunerii de proiect va urma fazele mecanismului competitiv, descrise in Metodologia de verificare, evaluare si selecție a proiectelor in cadrul Programului Operațional Capital Uman 2014-2020.</w:t>
      </w:r>
    </w:p>
    <w:p w14:paraId="100E9DAE" w14:textId="77777777" w:rsidR="00BD661B" w:rsidRPr="00BD6B9D" w:rsidRDefault="00BD661B" w:rsidP="00B40BC1">
      <w:pPr>
        <w:autoSpaceDE w:val="0"/>
        <w:autoSpaceDN w:val="0"/>
        <w:adjustRightInd w:val="0"/>
        <w:spacing w:after="0" w:line="240" w:lineRule="auto"/>
        <w:jc w:val="both"/>
        <w:rPr>
          <w:rFonts w:ascii="Trebuchet MS" w:hAnsi="Trebuchet MS"/>
          <w:color w:val="244061" w:themeColor="accent1" w:themeShade="80"/>
        </w:rPr>
      </w:pPr>
    </w:p>
    <w:p w14:paraId="072A74E9" w14:textId="0E9F24E3" w:rsidR="00FB6488" w:rsidRPr="00BD6B9D" w:rsidRDefault="000C44A2" w:rsidP="00862235">
      <w:pPr>
        <w:pStyle w:val="Heading2"/>
        <w:numPr>
          <w:ilvl w:val="0"/>
          <w:numId w:val="0"/>
        </w:numPr>
        <w:spacing w:before="0" w:after="120" w:line="276" w:lineRule="auto"/>
        <w:jc w:val="both"/>
        <w:rPr>
          <w:rFonts w:ascii="Trebuchet MS" w:hAnsi="Trebuchet MS" w:cs="Times New Roman"/>
          <w:b/>
          <w:color w:val="244061" w:themeColor="accent1" w:themeShade="80"/>
          <w:sz w:val="22"/>
          <w:szCs w:val="22"/>
        </w:rPr>
      </w:pPr>
      <w:bookmarkStart w:id="6" w:name="_Toc37246218"/>
      <w:r w:rsidRPr="00BD6B9D">
        <w:rPr>
          <w:rFonts w:ascii="Trebuchet MS" w:hAnsi="Trebuchet MS" w:cs="Times New Roman"/>
          <w:b/>
          <w:color w:val="244061" w:themeColor="accent1" w:themeShade="80"/>
          <w:sz w:val="22"/>
          <w:szCs w:val="22"/>
        </w:rPr>
        <w:t>1.</w:t>
      </w:r>
      <w:r w:rsidR="00C91282" w:rsidRPr="00BD6B9D">
        <w:rPr>
          <w:rFonts w:ascii="Trebuchet MS" w:hAnsi="Trebuchet MS" w:cs="Times New Roman"/>
          <w:b/>
          <w:color w:val="244061" w:themeColor="accent1" w:themeShade="80"/>
          <w:sz w:val="22"/>
          <w:szCs w:val="22"/>
        </w:rPr>
        <w:t>3.</w:t>
      </w:r>
      <w:r w:rsidR="00FB6488" w:rsidRPr="00BD6B9D">
        <w:rPr>
          <w:rFonts w:ascii="Trebuchet MS" w:hAnsi="Trebuchet MS" w:cs="Times New Roman"/>
          <w:b/>
          <w:color w:val="244061" w:themeColor="accent1" w:themeShade="80"/>
          <w:sz w:val="22"/>
          <w:szCs w:val="22"/>
        </w:rPr>
        <w:t xml:space="preserve"> Acțiunile sprijinite în cadrul apelului</w:t>
      </w:r>
      <w:bookmarkEnd w:id="6"/>
    </w:p>
    <w:p w14:paraId="1CFB0CEB" w14:textId="319D3208" w:rsidR="006647F6" w:rsidRPr="00BD6B9D" w:rsidRDefault="006647F6" w:rsidP="006647F6">
      <w:pPr>
        <w:spacing w:after="0" w:line="240" w:lineRule="auto"/>
        <w:ind w:right="95"/>
        <w:jc w:val="both"/>
        <w:rPr>
          <w:rFonts w:ascii="Trebuchet MS" w:hAnsi="Trebuchet MS" w:cs="Calibri"/>
          <w:color w:val="244061" w:themeColor="accent1" w:themeShade="80"/>
        </w:rPr>
      </w:pPr>
      <w:r w:rsidRPr="00BD6B9D">
        <w:rPr>
          <w:rFonts w:ascii="Trebuchet MS" w:hAnsi="Trebuchet MS" w:cs="Calibri"/>
          <w:color w:val="244061" w:themeColor="accent1" w:themeShade="80"/>
        </w:rPr>
        <w:t>În acord cu prevederile POCU 2014-2020, activitățile considerate eligibile</w:t>
      </w:r>
      <w:r w:rsidR="00F83508" w:rsidRPr="00BD6B9D">
        <w:rPr>
          <w:rFonts w:ascii="Trebuchet MS" w:hAnsi="Trebuchet MS" w:cs="Calibri"/>
          <w:color w:val="244061" w:themeColor="accent1" w:themeShade="80"/>
        </w:rPr>
        <w:t xml:space="preserve"> in cadrul prezentului apel de proiecte</w:t>
      </w:r>
      <w:r w:rsidRPr="00BD6B9D">
        <w:rPr>
          <w:rFonts w:ascii="Trebuchet MS" w:hAnsi="Trebuchet MS" w:cs="Calibri"/>
          <w:color w:val="244061" w:themeColor="accent1" w:themeShade="80"/>
        </w:rPr>
        <w:t xml:space="preserve"> sunt cele care</w:t>
      </w:r>
      <w:r w:rsidR="00F32534" w:rsidRPr="00BD6B9D">
        <w:rPr>
          <w:rFonts w:ascii="Trebuchet MS" w:hAnsi="Trebuchet MS" w:cs="Calibri"/>
          <w:color w:val="244061" w:themeColor="accent1" w:themeShade="80"/>
        </w:rPr>
        <w:t xml:space="preserve"> urmăresc atingerea </w:t>
      </w:r>
      <w:r w:rsidR="002F7557" w:rsidRPr="00BD6B9D">
        <w:rPr>
          <w:rFonts w:ascii="Trebuchet MS" w:hAnsi="Trebuchet MS" w:cs="Calibri"/>
          <w:color w:val="244061" w:themeColor="accent1" w:themeShade="80"/>
        </w:rPr>
        <w:t>O</w:t>
      </w:r>
      <w:r w:rsidR="00FD1D45" w:rsidRPr="00BD6B9D">
        <w:rPr>
          <w:rFonts w:ascii="Trebuchet MS" w:hAnsi="Trebuchet MS" w:cs="Calibri"/>
          <w:color w:val="244061" w:themeColor="accent1" w:themeShade="80"/>
        </w:rPr>
        <w:t>biectiv</w:t>
      </w:r>
      <w:r w:rsidR="00817707" w:rsidRPr="00BD6B9D">
        <w:rPr>
          <w:rFonts w:ascii="Trebuchet MS" w:hAnsi="Trebuchet MS" w:cs="Calibri"/>
          <w:color w:val="244061" w:themeColor="accent1" w:themeShade="80"/>
        </w:rPr>
        <w:t xml:space="preserve">ului </w:t>
      </w:r>
      <w:r w:rsidR="002F7557" w:rsidRPr="00BD6B9D">
        <w:rPr>
          <w:rFonts w:ascii="Trebuchet MS" w:hAnsi="Trebuchet MS" w:cs="Calibri"/>
          <w:color w:val="244061" w:themeColor="accent1" w:themeShade="80"/>
        </w:rPr>
        <w:t>T</w:t>
      </w:r>
      <w:r w:rsidR="005B0635" w:rsidRPr="00BD6B9D">
        <w:rPr>
          <w:rFonts w:ascii="Trebuchet MS" w:hAnsi="Trebuchet MS" w:cs="Calibri"/>
          <w:color w:val="244061" w:themeColor="accent1" w:themeShade="80"/>
        </w:rPr>
        <w:t xml:space="preserve">ematic </w:t>
      </w:r>
      <w:r w:rsidR="00FF2546" w:rsidRPr="00BD6B9D">
        <w:rPr>
          <w:rFonts w:ascii="Trebuchet MS" w:hAnsi="Trebuchet MS" w:cs="Calibri"/>
          <w:color w:val="244061" w:themeColor="accent1" w:themeShade="80"/>
        </w:rPr>
        <w:t>8</w:t>
      </w:r>
      <w:r w:rsidR="00003DE8" w:rsidRPr="00BD6B9D">
        <w:rPr>
          <w:rFonts w:ascii="Trebuchet MS" w:hAnsi="Trebuchet MS" w:cs="Calibri"/>
          <w:color w:val="244061" w:themeColor="accent1" w:themeShade="80"/>
        </w:rPr>
        <w:t>.</w:t>
      </w:r>
    </w:p>
    <w:p w14:paraId="662B5AA0" w14:textId="77777777" w:rsidR="006647F6" w:rsidRPr="00BD6B9D" w:rsidRDefault="006647F6" w:rsidP="006647F6">
      <w:pPr>
        <w:spacing w:after="0" w:line="240" w:lineRule="auto"/>
        <w:ind w:right="95"/>
        <w:jc w:val="both"/>
        <w:rPr>
          <w:rFonts w:ascii="Trebuchet MS" w:hAnsi="Trebuchet MS" w:cs="Calibri"/>
          <w:color w:val="244061" w:themeColor="accent1" w:themeShade="80"/>
        </w:rPr>
      </w:pPr>
    </w:p>
    <w:p w14:paraId="2C0447E8" w14:textId="15A8C77A" w:rsidR="006647F6" w:rsidRPr="00BD6B9D" w:rsidRDefault="006647F6" w:rsidP="006647F6">
      <w:pPr>
        <w:spacing w:after="0" w:line="240" w:lineRule="auto"/>
        <w:jc w:val="both"/>
        <w:rPr>
          <w:rFonts w:ascii="Trebuchet MS" w:hAnsi="Trebuchet MS"/>
          <w:color w:val="244061" w:themeColor="accent1" w:themeShade="80"/>
          <w:lang w:eastAsia="ar-SA"/>
        </w:rPr>
      </w:pPr>
      <w:r w:rsidRPr="00BD6B9D">
        <w:rPr>
          <w:rFonts w:ascii="Trebuchet MS" w:hAnsi="Trebuchet MS"/>
          <w:color w:val="244061" w:themeColor="accent1" w:themeShade="80"/>
          <w:lang w:eastAsia="ar-SA"/>
        </w:rPr>
        <w:t xml:space="preserve">Prezentul apel de proiecte </w:t>
      </w:r>
      <w:r w:rsidR="000D016E" w:rsidRPr="00BD6B9D">
        <w:rPr>
          <w:rFonts w:ascii="Trebuchet MS" w:hAnsi="Trebuchet MS"/>
          <w:b/>
          <w:color w:val="244061" w:themeColor="accent1" w:themeShade="80"/>
          <w:lang w:eastAsia="ar-SA"/>
        </w:rPr>
        <w:t>finanțează</w:t>
      </w:r>
      <w:r w:rsidRPr="00BD6B9D">
        <w:rPr>
          <w:rFonts w:ascii="Trebuchet MS" w:hAnsi="Trebuchet MS"/>
          <w:b/>
          <w:color w:val="244061" w:themeColor="accent1" w:themeShade="80"/>
          <w:lang w:eastAsia="ar-SA"/>
        </w:rPr>
        <w:t xml:space="preserve"> următoarele tipuri de acțiuni</w:t>
      </w:r>
      <w:r w:rsidRPr="00BD6B9D">
        <w:rPr>
          <w:rFonts w:ascii="Trebuchet MS" w:hAnsi="Trebuchet MS"/>
          <w:color w:val="244061" w:themeColor="accent1" w:themeShade="80"/>
          <w:lang w:eastAsia="ar-SA"/>
        </w:rPr>
        <w:t xml:space="preserve"> care se adresează grupului țintă prevăzut în prezentul Ghid:</w:t>
      </w:r>
    </w:p>
    <w:p w14:paraId="079F093D" w14:textId="77777777" w:rsidR="00E6591E" w:rsidRPr="00BD6B9D" w:rsidRDefault="00E6591E" w:rsidP="00E6591E">
      <w:pPr>
        <w:spacing w:after="0" w:line="240" w:lineRule="auto"/>
        <w:jc w:val="both"/>
        <w:rPr>
          <w:rFonts w:ascii="Trebuchet MS" w:hAnsi="Trebuchet MS"/>
          <w:b/>
          <w:color w:val="244061" w:themeColor="accent1" w:themeShade="80"/>
          <w:lang w:eastAsia="ar-SA"/>
        </w:rPr>
      </w:pPr>
    </w:p>
    <w:p w14:paraId="2FBF0B0C" w14:textId="059E6529" w:rsidR="00FF2546" w:rsidRPr="00BD6B9D" w:rsidRDefault="008F65B6" w:rsidP="00FF2546">
      <w:pPr>
        <w:spacing w:after="0" w:line="240" w:lineRule="auto"/>
        <w:jc w:val="both"/>
        <w:rPr>
          <w:rFonts w:ascii="Trebuchet MS" w:hAnsi="Trebuchet MS"/>
          <w:color w:val="244061" w:themeColor="accent1" w:themeShade="80"/>
          <w:lang w:eastAsia="ar-SA"/>
        </w:rPr>
      </w:pPr>
      <w:r w:rsidRPr="00BD6B9D">
        <w:rPr>
          <w:rFonts w:ascii="Trebuchet MS" w:hAnsi="Trebuchet MS"/>
          <w:b/>
          <w:color w:val="244061" w:themeColor="accent1" w:themeShade="80"/>
          <w:lang w:eastAsia="ar-SA"/>
        </w:rPr>
        <w:t>Activitatea 1:</w:t>
      </w:r>
      <w:r w:rsidR="00CD3457" w:rsidRPr="00BD6B9D">
        <w:rPr>
          <w:rFonts w:ascii="Trebuchet MS" w:hAnsi="Trebuchet MS"/>
          <w:b/>
          <w:color w:val="244061" w:themeColor="accent1" w:themeShade="80"/>
          <w:lang w:eastAsia="ar-SA"/>
        </w:rPr>
        <w:t xml:space="preserve"> Campanie de informare și promovare în rândul tinerilor în vederea identificării persoanelor cu vârsta între 16 și 29 de ani care nu sunt ocupați și nu urmează nici o formă de educație sau formare în vederea direcționării acestora către SPO în vederea înregistrării și profilării</w:t>
      </w:r>
      <w:r w:rsidRPr="00BD6B9D">
        <w:rPr>
          <w:rFonts w:ascii="Trebuchet MS" w:hAnsi="Trebuchet MS"/>
          <w:b/>
          <w:color w:val="244061" w:themeColor="accent1" w:themeShade="80"/>
          <w:lang w:eastAsia="ar-SA"/>
        </w:rPr>
        <w:t xml:space="preserve"> </w:t>
      </w:r>
      <w:r w:rsidR="00CD3457" w:rsidRPr="00BD6B9D">
        <w:rPr>
          <w:rFonts w:ascii="Trebuchet MS" w:hAnsi="Trebuchet MS"/>
          <w:b/>
          <w:color w:val="244061" w:themeColor="accent1" w:themeShade="80"/>
          <w:lang w:eastAsia="ar-SA"/>
        </w:rPr>
        <w:t xml:space="preserve"> - </w:t>
      </w:r>
      <w:r w:rsidR="00CD3457" w:rsidRPr="00BD6B9D">
        <w:rPr>
          <w:rFonts w:ascii="Trebuchet MS" w:hAnsi="Trebuchet MS"/>
          <w:color w:val="244061" w:themeColor="accent1" w:themeShade="80"/>
          <w:lang w:eastAsia="ar-SA"/>
        </w:rPr>
        <w:t>activitate</w:t>
      </w:r>
      <w:r w:rsidR="00547231" w:rsidRPr="00BD6B9D">
        <w:rPr>
          <w:rFonts w:ascii="Trebuchet MS" w:hAnsi="Trebuchet MS"/>
          <w:color w:val="244061" w:themeColor="accent1" w:themeShade="80"/>
          <w:lang w:eastAsia="ar-SA"/>
        </w:rPr>
        <w:t xml:space="preserve"> </w:t>
      </w:r>
      <w:r w:rsidR="00F04E45" w:rsidRPr="00BD6B9D">
        <w:rPr>
          <w:rFonts w:ascii="Trebuchet MS" w:hAnsi="Trebuchet MS"/>
          <w:color w:val="244061" w:themeColor="accent1" w:themeShade="80"/>
          <w:lang w:eastAsia="ar-SA"/>
        </w:rPr>
        <w:t>suport</w:t>
      </w:r>
    </w:p>
    <w:p w14:paraId="43E8F121" w14:textId="77777777" w:rsidR="00CD3457" w:rsidRPr="00BD6B9D" w:rsidRDefault="00CD3457" w:rsidP="00FF2546">
      <w:pPr>
        <w:spacing w:after="0" w:line="240" w:lineRule="auto"/>
        <w:jc w:val="both"/>
        <w:rPr>
          <w:rFonts w:ascii="Trebuchet MS" w:hAnsi="Trebuchet MS"/>
          <w:color w:val="244061" w:themeColor="accent1" w:themeShade="80"/>
          <w:lang w:eastAsia="ar-SA"/>
        </w:rPr>
      </w:pPr>
    </w:p>
    <w:p w14:paraId="5A7762B7" w14:textId="067E0957" w:rsidR="00CD3457" w:rsidRPr="00BD6B9D" w:rsidRDefault="00CD3457" w:rsidP="00FF2546">
      <w:pPr>
        <w:spacing w:after="0" w:line="240" w:lineRule="auto"/>
        <w:jc w:val="both"/>
        <w:rPr>
          <w:rFonts w:ascii="Trebuchet MS" w:hAnsi="Trebuchet MS"/>
          <w:color w:val="244061" w:themeColor="accent1" w:themeShade="80"/>
          <w:lang w:eastAsia="ar-SA"/>
        </w:rPr>
      </w:pPr>
      <w:r w:rsidRPr="00BD6B9D">
        <w:rPr>
          <w:rFonts w:ascii="Trebuchet MS" w:hAnsi="Trebuchet MS"/>
          <w:color w:val="244061" w:themeColor="accent1" w:themeShade="80"/>
          <w:lang w:eastAsia="ar-SA"/>
        </w:rPr>
        <w:t>Se are în vedere dezvoltarea unei campanii de informare și promovare în vederea identificării persoanelor cu vârsta între 16 și 29 de ani care nu sunt ocupații și nu urmează nici o formă de educație sau formare.  În cadrul acestei campanii de informare și promovare urmează să fie identificate două categorii de persoane:</w:t>
      </w:r>
    </w:p>
    <w:p w14:paraId="4BE760EC" w14:textId="5498D87B" w:rsidR="00CD3457" w:rsidRPr="00BD6B9D" w:rsidRDefault="00CD3457" w:rsidP="008E23AB">
      <w:pPr>
        <w:pStyle w:val="ListParagraph"/>
        <w:numPr>
          <w:ilvl w:val="0"/>
          <w:numId w:val="13"/>
        </w:numPr>
        <w:spacing w:after="0" w:line="240" w:lineRule="auto"/>
        <w:jc w:val="both"/>
        <w:rPr>
          <w:rFonts w:ascii="Trebuchet MS" w:hAnsi="Trebuchet MS"/>
          <w:color w:val="244061" w:themeColor="accent1" w:themeShade="80"/>
          <w:lang w:eastAsia="ar-SA"/>
        </w:rPr>
      </w:pPr>
      <w:r w:rsidRPr="00BD6B9D">
        <w:rPr>
          <w:rFonts w:ascii="Trebuchet MS" w:hAnsi="Trebuchet MS"/>
          <w:color w:val="244061" w:themeColor="accent1" w:themeShade="80"/>
          <w:lang w:eastAsia="ar-SA"/>
        </w:rPr>
        <w:t xml:space="preserve">Persoane cu vârsta între 16 și 29 de ani, </w:t>
      </w:r>
      <w:r w:rsidR="00F96EDE" w:rsidRPr="00BD6B9D">
        <w:rPr>
          <w:rFonts w:ascii="Trebuchet MS" w:hAnsi="Trebuchet MS"/>
          <w:color w:val="244061" w:themeColor="accent1" w:themeShade="80"/>
          <w:lang w:eastAsia="ar-SA"/>
        </w:rPr>
        <w:t xml:space="preserve">care nu urmează nici o formă de educație sau formare și care nu sunt ocupate pe piața muncii, înregistrate și profilate de către SPO. Aceste persoane, pe baza criteriilor </w:t>
      </w:r>
      <w:r w:rsidR="00884EC8" w:rsidRPr="00BD6B9D">
        <w:rPr>
          <w:rFonts w:ascii="Trebuchet MS" w:hAnsi="Trebuchet MS"/>
          <w:color w:val="244061" w:themeColor="accent1" w:themeShade="80"/>
          <w:lang w:eastAsia="ar-SA"/>
        </w:rPr>
        <w:t>de eligibilitate stabilite prin Cererea de finanțare (în corelare cu criteriile de eligibilitate stabilite prin prezentul Ghid al Solicitantului), pot fi selectate și integrate în grupul țintă al proiectului.</w:t>
      </w:r>
    </w:p>
    <w:p w14:paraId="2F43BC3A" w14:textId="051E5EB8" w:rsidR="00884EC8" w:rsidRPr="00BD6B9D" w:rsidRDefault="00884EC8" w:rsidP="008E23AB">
      <w:pPr>
        <w:pStyle w:val="ListParagraph"/>
        <w:numPr>
          <w:ilvl w:val="0"/>
          <w:numId w:val="13"/>
        </w:numPr>
        <w:spacing w:after="0" w:line="240" w:lineRule="auto"/>
        <w:jc w:val="both"/>
        <w:rPr>
          <w:rFonts w:ascii="Trebuchet MS" w:hAnsi="Trebuchet MS"/>
          <w:color w:val="244061" w:themeColor="accent1" w:themeShade="80"/>
          <w:lang w:eastAsia="ar-SA"/>
        </w:rPr>
      </w:pPr>
      <w:r w:rsidRPr="00BD6B9D">
        <w:rPr>
          <w:rFonts w:ascii="Trebuchet MS" w:hAnsi="Trebuchet MS"/>
          <w:color w:val="244061" w:themeColor="accent1" w:themeShade="80"/>
          <w:lang w:eastAsia="ar-SA"/>
        </w:rPr>
        <w:t>Persoane cu vârsta între 16 și 29 de ani, care nu urmează nici o formă de educație sau formare și care nu sunt ocupate pe piața muncii ce nu sunt înregistrate și profilate de către SPO. Aceste persoane vor fi direcționate către SPO în vederea înregistrării și profilării în conformitate cu normele legale în vigoare. Aceste persoane nu pot fi selectate și înregistrate în grupul țintă decât după ce SPO înregistrează și profilează aceste persoane.</w:t>
      </w:r>
    </w:p>
    <w:p w14:paraId="6294E4E7" w14:textId="77777777" w:rsidR="00884EC8" w:rsidRPr="00BD6B9D" w:rsidRDefault="00884EC8" w:rsidP="00884EC8">
      <w:pPr>
        <w:spacing w:after="0" w:line="240" w:lineRule="auto"/>
        <w:jc w:val="both"/>
        <w:rPr>
          <w:rFonts w:ascii="Trebuchet MS" w:hAnsi="Trebuchet MS"/>
          <w:color w:val="244061" w:themeColor="accent1" w:themeShade="80"/>
          <w:lang w:eastAsia="ar-SA"/>
        </w:rPr>
      </w:pPr>
    </w:p>
    <w:p w14:paraId="6D504821" w14:textId="4C3BE50A" w:rsidR="00F4217D" w:rsidRPr="00BD6B9D" w:rsidRDefault="00884EC8" w:rsidP="00F4217D">
      <w:pPr>
        <w:spacing w:after="0" w:line="240" w:lineRule="auto"/>
        <w:jc w:val="both"/>
        <w:rPr>
          <w:rFonts w:ascii="Trebuchet MS" w:hAnsi="Trebuchet MS"/>
          <w:b/>
          <w:color w:val="244061" w:themeColor="accent1" w:themeShade="80"/>
          <w:lang w:eastAsia="ar-SA"/>
        </w:rPr>
      </w:pPr>
      <w:r w:rsidRPr="00BD6B9D">
        <w:rPr>
          <w:rFonts w:ascii="Trebuchet MS" w:hAnsi="Trebuchet MS"/>
          <w:b/>
          <w:color w:val="244061" w:themeColor="accent1" w:themeShade="80"/>
          <w:lang w:eastAsia="ar-SA"/>
        </w:rPr>
        <w:t xml:space="preserve">N.B Persoanele care urmează să fie selectate și înregistrate în grupul țintă al proiectului vor putea beneficia doar de acele servicii </w:t>
      </w:r>
      <w:r w:rsidR="00F4217D" w:rsidRPr="00BD6B9D">
        <w:rPr>
          <w:rFonts w:ascii="Trebuchet MS" w:hAnsi="Trebuchet MS"/>
          <w:b/>
          <w:color w:val="244061" w:themeColor="accent1" w:themeShade="80"/>
          <w:lang w:eastAsia="ar-SA"/>
        </w:rPr>
        <w:t xml:space="preserve">stabilite pentru fiecare nivel de ocupabilitate stabilit de către SPO.  Serviciile de care un tânăr NEETs poate beneficia, în funcție de nivelul de ocupabilitate, sunt stabilite în conformitate cu prevederile </w:t>
      </w:r>
      <w:r w:rsidR="00F4217D" w:rsidRPr="00BD6B9D">
        <w:rPr>
          <w:rFonts w:ascii="Trebuchet MS" w:hAnsi="Trebuchet MS"/>
          <w:b/>
          <w:i/>
          <w:color w:val="244061" w:themeColor="accent1" w:themeShade="80"/>
          <w:lang w:eastAsia="ar-SA"/>
        </w:rPr>
        <w:t xml:space="preserve">procedurii de profilare a persoanelor în căutarea unui loc de muncă înregistrate la agențiile pentru ocuparea forței de muncă </w:t>
      </w:r>
      <w:r w:rsidR="00F4217D" w:rsidRPr="00BD6B9D">
        <w:rPr>
          <w:rFonts w:ascii="Trebuchet MS" w:hAnsi="Trebuchet MS"/>
          <w:b/>
          <w:color w:val="244061" w:themeColor="accent1" w:themeShade="80"/>
          <w:lang w:eastAsia="ar-SA"/>
        </w:rPr>
        <w:t>aprobată prin intermediul Ordinului ANOFM nr. 11/2018 pentru aprobarea Procedurii de profilare a persoanelor în căutarea unui loc de muncă înregistrate la agențiile pentru ocuparea forței de muncă.</w:t>
      </w:r>
    </w:p>
    <w:p w14:paraId="72E35590" w14:textId="77777777" w:rsidR="005D0D98" w:rsidRPr="00BD6B9D" w:rsidRDefault="005D0D98" w:rsidP="00F4217D">
      <w:pPr>
        <w:spacing w:after="0" w:line="240" w:lineRule="auto"/>
        <w:jc w:val="both"/>
        <w:rPr>
          <w:rFonts w:ascii="Trebuchet MS" w:hAnsi="Trebuchet MS"/>
          <w:b/>
          <w:color w:val="244061" w:themeColor="accent1" w:themeShade="80"/>
          <w:lang w:eastAsia="ar-SA"/>
        </w:rPr>
      </w:pPr>
    </w:p>
    <w:p w14:paraId="4E9AF3CD" w14:textId="7F791A42" w:rsidR="005D0D98" w:rsidRPr="00BD6B9D" w:rsidRDefault="005D0D98" w:rsidP="00F4217D">
      <w:pPr>
        <w:spacing w:after="0" w:line="240" w:lineRule="auto"/>
        <w:jc w:val="both"/>
        <w:rPr>
          <w:rFonts w:ascii="Trebuchet MS" w:hAnsi="Trebuchet MS"/>
          <w:color w:val="244061" w:themeColor="accent1" w:themeShade="80"/>
          <w:lang w:eastAsia="ar-SA"/>
        </w:rPr>
      </w:pPr>
      <w:r w:rsidRPr="00BD6B9D">
        <w:rPr>
          <w:rFonts w:ascii="Trebuchet MS" w:hAnsi="Trebuchet MS"/>
          <w:color w:val="244061" w:themeColor="accent1" w:themeShade="80"/>
          <w:lang w:eastAsia="ar-SA"/>
        </w:rPr>
        <w:t>N.B Înregistrarea persoanelor în grupul țintă al proiectului (intrarea în operațiune) se contabilizează doar atunci când un tânăr NEETs (înregistrat și profilat de SPO) beneficiază de sprijin direct și concret în cadrul uneia din activitățile 2, 3, 4 și respectiv 5.</w:t>
      </w:r>
    </w:p>
    <w:p w14:paraId="19E87A8A" w14:textId="77777777" w:rsidR="00C33D4C" w:rsidRPr="00BD6B9D" w:rsidRDefault="00C33D4C" w:rsidP="00F4217D">
      <w:pPr>
        <w:spacing w:after="0" w:line="240" w:lineRule="auto"/>
        <w:jc w:val="both"/>
        <w:rPr>
          <w:rFonts w:ascii="Trebuchet MS" w:hAnsi="Trebuchet MS"/>
          <w:b/>
          <w:color w:val="244061" w:themeColor="accent1" w:themeShade="80"/>
          <w:lang w:eastAsia="ar-SA"/>
        </w:rPr>
      </w:pPr>
    </w:p>
    <w:p w14:paraId="06B1CCCA" w14:textId="77777777" w:rsidR="00C33D4C" w:rsidRPr="00BD6B9D" w:rsidRDefault="00C33D4C" w:rsidP="00F4217D">
      <w:pPr>
        <w:spacing w:after="0" w:line="240" w:lineRule="auto"/>
        <w:jc w:val="both"/>
        <w:rPr>
          <w:rFonts w:ascii="Trebuchet MS" w:hAnsi="Trebuchet MS"/>
          <w:b/>
          <w:color w:val="244061" w:themeColor="accent1" w:themeShade="80"/>
          <w:lang w:eastAsia="ar-SA"/>
        </w:rPr>
      </w:pPr>
    </w:p>
    <w:p w14:paraId="344C06E2" w14:textId="30BCA885" w:rsidR="00C33D4C" w:rsidRPr="00BD6B9D" w:rsidRDefault="00C33D4C" w:rsidP="00F4217D">
      <w:pPr>
        <w:spacing w:after="0" w:line="240" w:lineRule="auto"/>
        <w:jc w:val="both"/>
        <w:rPr>
          <w:rFonts w:ascii="Trebuchet MS" w:hAnsi="Trebuchet MS"/>
          <w:b/>
          <w:color w:val="244061" w:themeColor="accent1" w:themeShade="80"/>
          <w:lang w:eastAsia="ar-SA"/>
        </w:rPr>
      </w:pPr>
      <w:r w:rsidRPr="00BD6B9D">
        <w:rPr>
          <w:rFonts w:ascii="Trebuchet MS" w:hAnsi="Trebuchet MS"/>
          <w:b/>
          <w:color w:val="244061" w:themeColor="accent1" w:themeShade="80"/>
          <w:lang w:eastAsia="ar-SA"/>
        </w:rPr>
        <w:t xml:space="preserve">Activitatea 2: </w:t>
      </w:r>
      <w:r w:rsidR="002F67B3" w:rsidRPr="00BD6B9D">
        <w:rPr>
          <w:rFonts w:ascii="Trebuchet MS" w:hAnsi="Trebuchet MS"/>
          <w:b/>
          <w:color w:val="244061" w:themeColor="accent1" w:themeShade="80"/>
          <w:lang w:eastAsia="ar-SA"/>
        </w:rPr>
        <w:t xml:space="preserve">Sprijin pentru participarea la programele de FPC prin măsuri integrate și flexibile cum ar fi: </w:t>
      </w:r>
      <w:r w:rsidRPr="00BD6B9D">
        <w:rPr>
          <w:rFonts w:ascii="Trebuchet MS" w:hAnsi="Trebuchet MS"/>
          <w:b/>
          <w:color w:val="244061" w:themeColor="accent1" w:themeShade="80"/>
          <w:lang w:eastAsia="ar-SA"/>
        </w:rPr>
        <w:t>Organizarea și derularea de programe de formare profesională a adulților (cursuri de inițiere, calificare, recalificare, perfecționare sau specializare), în conformitate cu prevederile OG 129/2000 privind formarea profesionala a adulților, republicata, cu modifică</w:t>
      </w:r>
      <w:r w:rsidR="002F67B3" w:rsidRPr="00BD6B9D">
        <w:rPr>
          <w:rFonts w:ascii="Trebuchet MS" w:hAnsi="Trebuchet MS"/>
          <w:b/>
          <w:color w:val="244061" w:themeColor="accent1" w:themeShade="80"/>
          <w:lang w:eastAsia="ar-SA"/>
        </w:rPr>
        <w:t>rile și completările ulterioare precum și organizarea și derularea de programe de formare profesională altele decât cursurile de formare profesionale autorizate în conformitate cu prevederile Ordonanței Guvernului nr. 129/2000 privind formarea profesională a adulților (inclusiv cursuri de formare profesională recunoscute la nivel de întreprindere)</w:t>
      </w:r>
      <w:r w:rsidR="002F67B3" w:rsidRPr="00BD6B9D">
        <w:rPr>
          <w:rFonts w:ascii="Trebuchet MS" w:hAnsi="Trebuchet MS"/>
          <w:color w:val="244061" w:themeColor="accent1" w:themeShade="80"/>
        </w:rPr>
        <w:t xml:space="preserve"> </w:t>
      </w:r>
      <w:r w:rsidRPr="00BD6B9D">
        <w:rPr>
          <w:rFonts w:ascii="Trebuchet MS" w:hAnsi="Trebuchet MS"/>
          <w:color w:val="244061" w:themeColor="accent1" w:themeShade="80"/>
        </w:rPr>
        <w:t>– activitate relevantă și obligatorie</w:t>
      </w:r>
      <w:r w:rsidRPr="00BD6B9D">
        <w:rPr>
          <w:rFonts w:ascii="Trebuchet MS" w:hAnsi="Trebuchet MS"/>
          <w:b/>
          <w:color w:val="244061" w:themeColor="accent1" w:themeShade="80"/>
        </w:rPr>
        <w:t>.</w:t>
      </w:r>
    </w:p>
    <w:p w14:paraId="11E83D4D" w14:textId="77777777" w:rsidR="00C33D4C" w:rsidRPr="00BD6B9D" w:rsidRDefault="00C33D4C" w:rsidP="00F4217D">
      <w:pPr>
        <w:spacing w:after="0" w:line="240" w:lineRule="auto"/>
        <w:jc w:val="both"/>
        <w:rPr>
          <w:rFonts w:ascii="Trebuchet MS" w:hAnsi="Trebuchet MS"/>
          <w:b/>
          <w:color w:val="244061" w:themeColor="accent1" w:themeShade="80"/>
        </w:rPr>
      </w:pPr>
    </w:p>
    <w:p w14:paraId="15846D1F" w14:textId="62650524" w:rsidR="00C33D4C" w:rsidRPr="00BD6B9D" w:rsidRDefault="00B73C5D" w:rsidP="00F4217D">
      <w:pPr>
        <w:spacing w:after="0" w:line="240" w:lineRule="auto"/>
        <w:jc w:val="both"/>
        <w:rPr>
          <w:rFonts w:ascii="Verdana" w:hAnsi="Verdana"/>
          <w:b/>
          <w:color w:val="244061" w:themeColor="accent1" w:themeShade="80"/>
          <w:sz w:val="20"/>
          <w:szCs w:val="20"/>
          <w:shd w:val="clear" w:color="auto" w:fill="FFFFFF"/>
        </w:rPr>
      </w:pPr>
      <w:r w:rsidRPr="00BD6B9D">
        <w:rPr>
          <w:rFonts w:ascii="Verdana" w:hAnsi="Verdana"/>
          <w:b/>
          <w:color w:val="244061" w:themeColor="accent1" w:themeShade="80"/>
          <w:sz w:val="20"/>
          <w:szCs w:val="20"/>
          <w:shd w:val="clear" w:color="auto" w:fill="FFFFFF"/>
        </w:rPr>
        <w:t>NB. In cadrul acestui apel vor fi sprijinite si masurilor care conduc la obținerea certificatului de competente profesionale emis de către ANC, pentru completarea numărului de ore necesare obtinerii certificatului de calificare.</w:t>
      </w:r>
    </w:p>
    <w:p w14:paraId="499E333B" w14:textId="77777777" w:rsidR="00B73C5D" w:rsidRPr="00BD6B9D" w:rsidRDefault="00B73C5D" w:rsidP="00C33D4C">
      <w:pPr>
        <w:spacing w:after="0" w:line="240" w:lineRule="auto"/>
        <w:jc w:val="both"/>
        <w:rPr>
          <w:rFonts w:ascii="Trebuchet MS" w:hAnsi="Trebuchet MS"/>
          <w:color w:val="244061" w:themeColor="accent1" w:themeShade="80"/>
        </w:rPr>
      </w:pPr>
    </w:p>
    <w:p w14:paraId="1DCB037F" w14:textId="1376A4D5" w:rsidR="00C33D4C" w:rsidRPr="00BD6B9D" w:rsidRDefault="00C33D4C" w:rsidP="00C33D4C">
      <w:p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Este adresată tinerilor NEETs din grupul țintă al proiectului, cu nivelurile de ocupabilitate B, C si D, respectiv ”mediu ocupabil”, ”greu ocupabil” si ”foarte greu ocupabil”.</w:t>
      </w:r>
    </w:p>
    <w:p w14:paraId="1051E6FF" w14:textId="77777777" w:rsidR="00C33D4C" w:rsidRPr="00BD6B9D" w:rsidRDefault="00C33D4C" w:rsidP="00C33D4C">
      <w:pPr>
        <w:autoSpaceDE w:val="0"/>
        <w:autoSpaceDN w:val="0"/>
        <w:spacing w:after="0" w:line="240" w:lineRule="auto"/>
        <w:jc w:val="both"/>
        <w:rPr>
          <w:rFonts w:ascii="Trebuchet MS" w:hAnsi="Trebuchet MS"/>
          <w:bCs/>
          <w:iCs/>
          <w:color w:val="244061" w:themeColor="accent1" w:themeShade="80"/>
        </w:rPr>
      </w:pPr>
    </w:p>
    <w:p w14:paraId="31177F88" w14:textId="4FEA2915" w:rsidR="00C33D4C" w:rsidRPr="00BD6B9D" w:rsidRDefault="00C33D4C" w:rsidP="00C33D4C">
      <w:pPr>
        <w:autoSpaceDE w:val="0"/>
        <w:autoSpaceDN w:val="0"/>
        <w:spacing w:after="0" w:line="240" w:lineRule="auto"/>
        <w:jc w:val="both"/>
        <w:rPr>
          <w:rFonts w:ascii="Trebuchet MS" w:hAnsi="Trebuchet MS"/>
          <w:bCs/>
          <w:iCs/>
          <w:color w:val="244061" w:themeColor="accent1" w:themeShade="80"/>
        </w:rPr>
      </w:pPr>
      <w:r w:rsidRPr="00BD6B9D">
        <w:rPr>
          <w:rFonts w:ascii="Trebuchet MS" w:hAnsi="Trebuchet MS"/>
          <w:bCs/>
          <w:iCs/>
          <w:color w:val="244061" w:themeColor="accent1" w:themeShade="80"/>
        </w:rPr>
        <w:t xml:space="preserve">Programele de formare profesională a adulților propuse vor lua în considerare oportunitățile de ocupare din cel puțin una din </w:t>
      </w:r>
      <w:r w:rsidR="004073E3" w:rsidRPr="00BD6B9D">
        <w:rPr>
          <w:rFonts w:ascii="Trebuchet MS" w:hAnsi="Trebuchet MS"/>
          <w:bCs/>
          <w:iCs/>
          <w:color w:val="244061" w:themeColor="accent1" w:themeShade="80"/>
        </w:rPr>
        <w:t>regiuni eligibile</w:t>
      </w:r>
      <w:r w:rsidRPr="00BD6B9D">
        <w:rPr>
          <w:rFonts w:ascii="Trebuchet MS" w:hAnsi="Trebuchet MS"/>
          <w:color w:val="244061" w:themeColor="accent1" w:themeShade="80"/>
        </w:rPr>
        <w:t xml:space="preserve"> </w:t>
      </w:r>
      <w:r w:rsidRPr="00BD6B9D">
        <w:rPr>
          <w:rFonts w:ascii="Trebuchet MS" w:hAnsi="Trebuchet MS"/>
          <w:bCs/>
          <w:iCs/>
          <w:color w:val="244061" w:themeColor="accent1" w:themeShade="80"/>
        </w:rPr>
        <w:t>și cerințele potențialilor angajatori ce activează în aceste regiuni.</w:t>
      </w:r>
    </w:p>
    <w:p w14:paraId="6D845567" w14:textId="77777777" w:rsidR="00C33D4C" w:rsidRPr="00BD6B9D" w:rsidRDefault="00C33D4C" w:rsidP="00C33D4C">
      <w:pPr>
        <w:autoSpaceDE w:val="0"/>
        <w:autoSpaceDN w:val="0"/>
        <w:spacing w:after="0" w:line="240" w:lineRule="auto"/>
        <w:jc w:val="both"/>
        <w:rPr>
          <w:rFonts w:ascii="Trebuchet MS" w:hAnsi="Trebuchet MS"/>
          <w:bCs/>
          <w:iCs/>
          <w:color w:val="244061" w:themeColor="accent1" w:themeShade="80"/>
        </w:rPr>
      </w:pPr>
    </w:p>
    <w:p w14:paraId="08CD37D3" w14:textId="6A300F6B" w:rsidR="00C33D4C" w:rsidRPr="00BD6B9D" w:rsidRDefault="00C33D4C" w:rsidP="00C33D4C">
      <w:pPr>
        <w:spacing w:after="0" w:line="240" w:lineRule="auto"/>
        <w:ind w:right="101"/>
        <w:jc w:val="both"/>
        <w:rPr>
          <w:rFonts w:ascii="Trebuchet MS" w:hAnsi="Trebuchet MS"/>
          <w:color w:val="244061" w:themeColor="accent1" w:themeShade="80"/>
          <w:kern w:val="1"/>
        </w:rPr>
      </w:pPr>
      <w:r w:rsidRPr="00BD6B9D">
        <w:rPr>
          <w:rFonts w:ascii="Trebuchet MS" w:hAnsi="Trebuchet MS"/>
          <w:color w:val="244061" w:themeColor="accent1" w:themeShade="80"/>
          <w:kern w:val="1"/>
        </w:rPr>
        <w:t xml:space="preserve">În acest sens, beneficiarul este obligat să includă în programul de formare profesională a adulților, cel puțin un program de formare profesională necesar practicării unei ocupații solicitată pe piața muncii </w:t>
      </w:r>
      <w:r w:rsidRPr="00BD6B9D">
        <w:rPr>
          <w:rFonts w:ascii="Trebuchet MS" w:hAnsi="Trebuchet MS"/>
          <w:bCs/>
          <w:iCs/>
          <w:color w:val="244061" w:themeColor="accent1" w:themeShade="80"/>
        </w:rPr>
        <w:t xml:space="preserve">din cel puțin una din cele </w:t>
      </w:r>
      <w:r w:rsidR="004073E3" w:rsidRPr="00BD6B9D">
        <w:rPr>
          <w:rFonts w:ascii="Trebuchet MS" w:hAnsi="Trebuchet MS"/>
          <w:bCs/>
          <w:iCs/>
          <w:color w:val="244061" w:themeColor="accent1" w:themeShade="80"/>
        </w:rPr>
        <w:t>regiunile</w:t>
      </w:r>
      <w:r w:rsidRPr="00BD6B9D">
        <w:rPr>
          <w:rFonts w:ascii="Trebuchet MS" w:hAnsi="Trebuchet MS"/>
          <w:bCs/>
          <w:iCs/>
          <w:color w:val="244061" w:themeColor="accent1" w:themeShade="80"/>
        </w:rPr>
        <w:t xml:space="preserve"> eligibile</w:t>
      </w:r>
      <w:r w:rsidRPr="00BD6B9D">
        <w:rPr>
          <w:rFonts w:ascii="Trebuchet MS" w:hAnsi="Trebuchet MS"/>
          <w:color w:val="244061" w:themeColor="accent1" w:themeShade="80"/>
          <w:kern w:val="1"/>
        </w:rPr>
        <w:t>, ocupație care este obligatoriu să se regăsească în anexele Planului național de formare profesională aferent anului 20</w:t>
      </w:r>
      <w:r w:rsidR="00CB3EEE" w:rsidRPr="00BD6B9D">
        <w:rPr>
          <w:rFonts w:ascii="Trebuchet MS" w:hAnsi="Trebuchet MS"/>
          <w:color w:val="244061" w:themeColor="accent1" w:themeShade="80"/>
          <w:kern w:val="1"/>
        </w:rPr>
        <w:t>19</w:t>
      </w:r>
      <w:r w:rsidR="00CB3EEE" w:rsidRPr="00BD6B9D">
        <w:rPr>
          <w:rStyle w:val="FootnoteReference"/>
          <w:color w:val="244061" w:themeColor="accent1" w:themeShade="80"/>
          <w:kern w:val="1"/>
        </w:rPr>
        <w:footnoteReference w:id="1"/>
      </w:r>
      <w:r w:rsidRPr="00BD6B9D">
        <w:rPr>
          <w:rFonts w:ascii="Trebuchet MS" w:hAnsi="Trebuchet MS"/>
          <w:color w:val="244061" w:themeColor="accent1" w:themeShade="80"/>
          <w:kern w:val="1"/>
        </w:rPr>
        <w:t xml:space="preserve">, elaborat de Agenția Națională pentru Ocuparea Forței de Muncă, anexe aferente județelor </w:t>
      </w:r>
      <w:r w:rsidRPr="00BD6B9D">
        <w:rPr>
          <w:rFonts w:ascii="Trebuchet MS" w:hAnsi="Trebuchet MS"/>
          <w:bCs/>
          <w:iCs/>
          <w:color w:val="244061" w:themeColor="accent1" w:themeShade="80"/>
        </w:rPr>
        <w:t>din cele trei regiuni eligibile</w:t>
      </w:r>
      <w:r w:rsidRPr="00BD6B9D">
        <w:rPr>
          <w:rFonts w:ascii="Trebuchet MS" w:hAnsi="Trebuchet MS"/>
          <w:color w:val="244061" w:themeColor="accent1" w:themeShade="80"/>
          <w:kern w:val="1"/>
        </w:rPr>
        <w:t>.</w:t>
      </w:r>
      <w:r w:rsidR="002F67B3" w:rsidRPr="00BD6B9D">
        <w:rPr>
          <w:rFonts w:ascii="Trebuchet MS" w:hAnsi="Trebuchet MS"/>
          <w:color w:val="244061" w:themeColor="accent1" w:themeShade="80"/>
          <w:kern w:val="1"/>
        </w:rPr>
        <w:t xml:space="preserve"> (acest program de formare trebuie să fie în mod obligatoriu autorizat în conformitate cu prevederile Ordonanței</w:t>
      </w:r>
      <w:r w:rsidR="00665AEC" w:rsidRPr="00BD6B9D">
        <w:rPr>
          <w:rFonts w:ascii="Trebuchet MS" w:hAnsi="Trebuchet MS"/>
          <w:color w:val="244061" w:themeColor="accent1" w:themeShade="80"/>
          <w:kern w:val="1"/>
        </w:rPr>
        <w:t xml:space="preserve"> Guvernului nr. </w:t>
      </w:r>
      <w:r w:rsidR="002F67B3" w:rsidRPr="00BD6B9D">
        <w:rPr>
          <w:rFonts w:ascii="Trebuchet MS" w:hAnsi="Trebuchet MS"/>
          <w:color w:val="244061" w:themeColor="accent1" w:themeShade="80"/>
          <w:kern w:val="1"/>
        </w:rPr>
        <w:t xml:space="preserve"> 129/2000</w:t>
      </w:r>
      <w:r w:rsidR="00665AEC" w:rsidRPr="00BD6B9D">
        <w:rPr>
          <w:rFonts w:ascii="Trebuchet MS" w:hAnsi="Trebuchet MS"/>
          <w:color w:val="244061" w:themeColor="accent1" w:themeShade="80"/>
          <w:kern w:val="1"/>
        </w:rPr>
        <w:t>)</w:t>
      </w:r>
    </w:p>
    <w:p w14:paraId="43E3403E" w14:textId="77777777" w:rsidR="00C33D4C" w:rsidRPr="00BD6B9D" w:rsidRDefault="00C33D4C" w:rsidP="00C33D4C">
      <w:pPr>
        <w:spacing w:after="0" w:line="240" w:lineRule="auto"/>
        <w:ind w:right="101"/>
        <w:jc w:val="both"/>
        <w:rPr>
          <w:rFonts w:ascii="Trebuchet MS" w:hAnsi="Trebuchet MS"/>
          <w:color w:val="244061" w:themeColor="accent1" w:themeShade="80"/>
          <w:kern w:val="1"/>
        </w:rPr>
      </w:pPr>
    </w:p>
    <w:p w14:paraId="002452E9" w14:textId="25B000BA" w:rsidR="00C33D4C" w:rsidRPr="00BD6B9D" w:rsidRDefault="00C33D4C" w:rsidP="00C33D4C">
      <w:pPr>
        <w:spacing w:after="0" w:line="240" w:lineRule="auto"/>
        <w:ind w:right="95"/>
        <w:jc w:val="both"/>
        <w:rPr>
          <w:rFonts w:ascii="Trebuchet MS" w:hAnsi="Trebuchet MS"/>
          <w:color w:val="244061" w:themeColor="accent1" w:themeShade="80"/>
          <w:kern w:val="1"/>
        </w:rPr>
      </w:pPr>
      <w:r w:rsidRPr="00BD6B9D">
        <w:rPr>
          <w:rFonts w:ascii="Trebuchet MS" w:hAnsi="Trebuchet MS"/>
          <w:color w:val="244061" w:themeColor="accent1" w:themeShade="80"/>
          <w:kern w:val="1"/>
        </w:rPr>
        <w:t>Beneficiarul are posibilitatea de a include în</w:t>
      </w:r>
      <w:r w:rsidRPr="00BD6B9D">
        <w:rPr>
          <w:rFonts w:ascii="Trebuchet MS" w:hAnsi="Trebuchet MS"/>
          <w:bCs/>
          <w:iCs/>
          <w:color w:val="244061" w:themeColor="accent1" w:themeShade="80"/>
        </w:rPr>
        <w:t xml:space="preserve"> programele de formare profesională a adulților propuse și a</w:t>
      </w:r>
      <w:r w:rsidRPr="00BD6B9D">
        <w:rPr>
          <w:rFonts w:ascii="Trebuchet MS" w:hAnsi="Trebuchet MS"/>
          <w:color w:val="244061" w:themeColor="accent1" w:themeShade="80"/>
          <w:kern w:val="1"/>
        </w:rPr>
        <w:t>lte programe de formare în ocupații care nu se regăsesc în anexele Planului național de formare profesională</w:t>
      </w:r>
      <w:r w:rsidR="00CB3EEE" w:rsidRPr="00BD6B9D">
        <w:rPr>
          <w:rFonts w:ascii="Trebuchet MS" w:hAnsi="Trebuchet MS"/>
          <w:color w:val="244061" w:themeColor="accent1" w:themeShade="80"/>
          <w:kern w:val="1"/>
        </w:rPr>
        <w:t xml:space="preserve"> aferent anului 2019</w:t>
      </w:r>
      <w:r w:rsidRPr="00BD6B9D">
        <w:rPr>
          <w:rFonts w:ascii="Trebuchet MS" w:hAnsi="Trebuchet MS"/>
          <w:color w:val="244061" w:themeColor="accent1" w:themeShade="80"/>
          <w:kern w:val="1"/>
        </w:rPr>
        <w:t>. În această situație, beneficiarul este obligat să atașeze la cererea de finanțare o analiză sintetică a pieței muncii, efectuată de solicitant și/sau de parteneri, la nivel local/județ</w:t>
      </w:r>
      <w:r w:rsidR="004073E3" w:rsidRPr="00BD6B9D">
        <w:rPr>
          <w:rFonts w:ascii="Trebuchet MS" w:hAnsi="Trebuchet MS"/>
          <w:color w:val="244061" w:themeColor="accent1" w:themeShade="80"/>
          <w:kern w:val="1"/>
        </w:rPr>
        <w:t>ean/regional sau multiregional</w:t>
      </w:r>
      <w:r w:rsidRPr="00BD6B9D">
        <w:rPr>
          <w:rFonts w:ascii="Trebuchet MS" w:hAnsi="Trebuchet MS"/>
          <w:color w:val="244061" w:themeColor="accent1" w:themeShade="80"/>
          <w:kern w:val="1"/>
        </w:rPr>
        <w:t xml:space="preserve">, din care să rezulte că există un potențial de angajare în ocupațiile respective. Analiza va avea ca documente suport cel puțin 5 chestionare-interviu aplicate angajatorilor ce activează la nivel local/județean/regional sau multiregional. </w:t>
      </w:r>
    </w:p>
    <w:p w14:paraId="205C2109" w14:textId="77777777" w:rsidR="00665AEC" w:rsidRPr="00BD6B9D" w:rsidRDefault="00665AEC" w:rsidP="00C33D4C">
      <w:pPr>
        <w:spacing w:after="0" w:line="240" w:lineRule="auto"/>
        <w:ind w:right="95"/>
        <w:jc w:val="both"/>
        <w:rPr>
          <w:rFonts w:ascii="Trebuchet MS" w:hAnsi="Trebuchet MS"/>
          <w:color w:val="244061" w:themeColor="accent1" w:themeShade="80"/>
          <w:kern w:val="1"/>
        </w:rPr>
      </w:pPr>
    </w:p>
    <w:p w14:paraId="7B0C3EE5" w14:textId="77777777" w:rsidR="00665AEC" w:rsidRPr="00BD6B9D" w:rsidRDefault="00665AEC" w:rsidP="00665AEC">
      <w:pPr>
        <w:autoSpaceDE w:val="0"/>
        <w:autoSpaceDN w:val="0"/>
        <w:adjustRightInd w:val="0"/>
        <w:spacing w:after="0" w:line="240" w:lineRule="auto"/>
        <w:jc w:val="both"/>
        <w:rPr>
          <w:rFonts w:ascii="Trebuchet MS" w:hAnsi="Trebuchet MS"/>
          <w:color w:val="244061" w:themeColor="accent1" w:themeShade="80"/>
          <w:kern w:val="1"/>
        </w:rPr>
      </w:pPr>
      <w:r w:rsidRPr="00BD6B9D">
        <w:rPr>
          <w:rFonts w:ascii="Trebuchet MS" w:hAnsi="Trebuchet MS"/>
          <w:color w:val="244061" w:themeColor="accent1" w:themeShade="80"/>
          <w:kern w:val="1"/>
        </w:rPr>
        <w:t>In cazul in care se organizează cursuri de formare profesionala, altele decât cursurile de formare profesionale autorizate în conformitate cu prevederile Ordonanței Guvernului nr. 129/2000 privind formarea profesională a adulților, solicitantul are obligativitatea de a încarcă in sistemul informatic MySMIS2014+, odată cu Cererea de finanțare, Metodologia de organizare a acestor cursuri de formare. Metodologia de formare profesionala, alta decât formarea profesionala autorizată în conformitate cu prevederile Ordonanței Guvernului nr. 129/2000 privind formarea profesională a adulților, trebuie sa prezinte elementele esențiale ale procesului de formare profesionala si anume:</w:t>
      </w:r>
    </w:p>
    <w:p w14:paraId="1FD5DDC4" w14:textId="77777777" w:rsidR="00665AEC" w:rsidRPr="00BD6B9D" w:rsidRDefault="00665AEC" w:rsidP="008E23AB">
      <w:pPr>
        <w:pStyle w:val="ListParagraph"/>
        <w:numPr>
          <w:ilvl w:val="0"/>
          <w:numId w:val="14"/>
        </w:numPr>
        <w:autoSpaceDE w:val="0"/>
        <w:autoSpaceDN w:val="0"/>
        <w:adjustRightInd w:val="0"/>
        <w:spacing w:after="0" w:line="240" w:lineRule="auto"/>
        <w:jc w:val="both"/>
        <w:rPr>
          <w:rFonts w:ascii="Trebuchet MS" w:hAnsi="Trebuchet MS"/>
          <w:color w:val="244061" w:themeColor="accent1" w:themeShade="80"/>
          <w:kern w:val="1"/>
        </w:rPr>
      </w:pPr>
      <w:r w:rsidRPr="00BD6B9D">
        <w:rPr>
          <w:rFonts w:ascii="Trebuchet MS" w:hAnsi="Trebuchet MS"/>
          <w:color w:val="244061" w:themeColor="accent1" w:themeShade="80"/>
          <w:kern w:val="1"/>
        </w:rPr>
        <w:t>Modalitatea de derulare a programului de formare profesionala</w:t>
      </w:r>
    </w:p>
    <w:p w14:paraId="6AA9645E" w14:textId="77777777" w:rsidR="00665AEC" w:rsidRPr="00BD6B9D" w:rsidRDefault="00665AEC" w:rsidP="008E23AB">
      <w:pPr>
        <w:pStyle w:val="ListParagraph"/>
        <w:numPr>
          <w:ilvl w:val="0"/>
          <w:numId w:val="14"/>
        </w:numPr>
        <w:autoSpaceDE w:val="0"/>
        <w:autoSpaceDN w:val="0"/>
        <w:adjustRightInd w:val="0"/>
        <w:spacing w:after="0" w:line="240" w:lineRule="auto"/>
        <w:jc w:val="both"/>
        <w:rPr>
          <w:rFonts w:ascii="Trebuchet MS" w:hAnsi="Trebuchet MS"/>
          <w:color w:val="244061" w:themeColor="accent1" w:themeShade="80"/>
          <w:kern w:val="1"/>
        </w:rPr>
      </w:pPr>
      <w:r w:rsidRPr="00BD6B9D">
        <w:rPr>
          <w:rFonts w:ascii="Trebuchet MS" w:hAnsi="Trebuchet MS"/>
          <w:color w:val="244061" w:themeColor="accent1" w:themeShade="80"/>
          <w:kern w:val="1"/>
        </w:rPr>
        <w:t>Numărul de ore de formare detaliat pe componenta de teorie si pe componenta de pregătire practica (daca este cazul)</w:t>
      </w:r>
    </w:p>
    <w:p w14:paraId="0C8D5398" w14:textId="00332025" w:rsidR="00C33D4C" w:rsidRPr="00BD6B9D" w:rsidRDefault="00665AEC" w:rsidP="008E23AB">
      <w:pPr>
        <w:pStyle w:val="ListParagraph"/>
        <w:numPr>
          <w:ilvl w:val="0"/>
          <w:numId w:val="14"/>
        </w:numPr>
        <w:autoSpaceDE w:val="0"/>
        <w:autoSpaceDN w:val="0"/>
        <w:adjustRightInd w:val="0"/>
        <w:spacing w:after="0" w:line="240" w:lineRule="auto"/>
        <w:jc w:val="both"/>
        <w:rPr>
          <w:rFonts w:ascii="Trebuchet MS" w:hAnsi="Trebuchet MS"/>
          <w:color w:val="244061" w:themeColor="accent1" w:themeShade="80"/>
          <w:kern w:val="1"/>
        </w:rPr>
      </w:pPr>
      <w:r w:rsidRPr="00BD6B9D">
        <w:rPr>
          <w:rFonts w:ascii="Trebuchet MS" w:hAnsi="Trebuchet MS"/>
          <w:color w:val="244061" w:themeColor="accent1" w:themeShade="80"/>
          <w:kern w:val="1"/>
        </w:rPr>
        <w:t>Modalitatea de organizare a procesului de evaluare si certificare a participanților la programul de formare.</w:t>
      </w:r>
    </w:p>
    <w:p w14:paraId="2EA13F75" w14:textId="77777777" w:rsidR="00665AEC" w:rsidRPr="00BD6B9D" w:rsidRDefault="00665AEC" w:rsidP="00C33D4C">
      <w:pPr>
        <w:spacing w:after="0" w:line="240" w:lineRule="auto"/>
        <w:ind w:right="95"/>
        <w:jc w:val="both"/>
        <w:rPr>
          <w:rFonts w:ascii="Trebuchet MS" w:hAnsi="Trebuchet MS"/>
          <w:color w:val="244061" w:themeColor="accent1" w:themeShade="80"/>
          <w:kern w:val="1"/>
        </w:rPr>
      </w:pPr>
    </w:p>
    <w:p w14:paraId="24CCA25F" w14:textId="78E93D59" w:rsidR="00C33D4C" w:rsidRPr="00BD6B9D" w:rsidRDefault="00C33D4C" w:rsidP="00C33D4C">
      <w:pPr>
        <w:autoSpaceDE w:val="0"/>
        <w:autoSpaceDN w:val="0"/>
        <w:spacing w:after="0" w:line="240" w:lineRule="auto"/>
        <w:jc w:val="both"/>
        <w:rPr>
          <w:rFonts w:ascii="Trebuchet MS" w:hAnsi="Trebuchet MS"/>
          <w:color w:val="244061" w:themeColor="accent1" w:themeShade="80"/>
          <w:kern w:val="1"/>
        </w:rPr>
      </w:pPr>
      <w:r w:rsidRPr="00BD6B9D">
        <w:rPr>
          <w:rFonts w:ascii="Trebuchet MS" w:hAnsi="Trebuchet MS"/>
          <w:color w:val="244061" w:themeColor="accent1" w:themeShade="80"/>
          <w:kern w:val="1"/>
        </w:rPr>
        <w:t xml:space="preserve">Dacă în perioada de implementare a proiectului, respectiv pe parcursul implementării activității de mediere a muncii, inclusiv ca urmare a organizării burselor locurilor de muncă vacante, beneficiarul are informații de pe piața muncii privind solicitări punctuale de angajare în ocupații care nu au fost inițial prevăzute în proiect, </w:t>
      </w:r>
      <w:r w:rsidR="00665AEC" w:rsidRPr="00BD6B9D">
        <w:rPr>
          <w:rFonts w:ascii="Trebuchet MS" w:hAnsi="Trebuchet MS"/>
          <w:color w:val="244061" w:themeColor="accent1" w:themeShade="80"/>
          <w:kern w:val="1"/>
        </w:rPr>
        <w:t>aceștia</w:t>
      </w:r>
      <w:r w:rsidRPr="00BD6B9D">
        <w:rPr>
          <w:rFonts w:ascii="Trebuchet MS" w:hAnsi="Trebuchet MS"/>
          <w:color w:val="244061" w:themeColor="accent1" w:themeShade="80"/>
          <w:kern w:val="1"/>
        </w:rPr>
        <w:t xml:space="preserve"> au, la alegere, următoarele direcții de acțiune pentru a forma din punct de vedere profesional persoane din grupul țintă, în ocupațiile/calificările respective:</w:t>
      </w:r>
    </w:p>
    <w:p w14:paraId="597DE88C" w14:textId="77777777" w:rsidR="00C33D4C" w:rsidRPr="00BD6B9D" w:rsidRDefault="00C33D4C" w:rsidP="00C33D4C">
      <w:pPr>
        <w:autoSpaceDE w:val="0"/>
        <w:autoSpaceDN w:val="0"/>
        <w:spacing w:after="0" w:line="240" w:lineRule="auto"/>
        <w:jc w:val="both"/>
        <w:rPr>
          <w:rFonts w:ascii="Trebuchet MS" w:hAnsi="Trebuchet MS"/>
          <w:color w:val="244061" w:themeColor="accent1" w:themeShade="80"/>
          <w:kern w:val="1"/>
        </w:rPr>
      </w:pPr>
      <w:r w:rsidRPr="00BD6B9D">
        <w:rPr>
          <w:rFonts w:ascii="Trebuchet MS" w:hAnsi="Trebuchet MS"/>
          <w:color w:val="244061" w:themeColor="accent1" w:themeShade="80"/>
          <w:kern w:val="1"/>
        </w:rPr>
        <w:lastRenderedPageBreak/>
        <w:t>a) fie se autorizează în timpul implementării proiectului ca furnizor de formare profesională pentru ocupația/calificarea respectivă și organizează acest curs în cadrul proiectului; Costurile aferente autorizării nu sunt eligibile în cadrul acestui apel de proiecte.</w:t>
      </w:r>
    </w:p>
    <w:p w14:paraId="4E4F2FD8" w14:textId="77777777" w:rsidR="00C33D4C" w:rsidRPr="00BD6B9D" w:rsidRDefault="00C33D4C" w:rsidP="00C33D4C">
      <w:pPr>
        <w:autoSpaceDE w:val="0"/>
        <w:autoSpaceDN w:val="0"/>
        <w:spacing w:after="0" w:line="240" w:lineRule="auto"/>
        <w:jc w:val="both"/>
        <w:rPr>
          <w:rFonts w:ascii="Trebuchet MS" w:hAnsi="Trebuchet MS"/>
          <w:color w:val="244061" w:themeColor="accent1" w:themeShade="80"/>
          <w:kern w:val="1"/>
        </w:rPr>
      </w:pPr>
      <w:r w:rsidRPr="00BD6B9D">
        <w:rPr>
          <w:rFonts w:ascii="Trebuchet MS" w:hAnsi="Trebuchet MS"/>
          <w:color w:val="244061" w:themeColor="accent1" w:themeShade="80"/>
          <w:kern w:val="1"/>
        </w:rPr>
        <w:t>b) fie decontează contravaloarea costurilor pentru evaluarea și certificarea competențelor profesionale ale persoanelor din grupul țintă pentru ocupația/calificarea respectivă, competențe obținute pe alte căi decât cele formale, efectuate de un centru autorizat de evaluare și certificare a competențelor profesionale.</w:t>
      </w:r>
    </w:p>
    <w:p w14:paraId="42014F1D" w14:textId="77777777" w:rsidR="00665AEC" w:rsidRPr="00BD6B9D" w:rsidRDefault="00665AEC" w:rsidP="00C33D4C">
      <w:pPr>
        <w:autoSpaceDE w:val="0"/>
        <w:autoSpaceDN w:val="0"/>
        <w:spacing w:after="0" w:line="240" w:lineRule="auto"/>
        <w:jc w:val="both"/>
        <w:rPr>
          <w:rFonts w:ascii="Trebuchet MS" w:hAnsi="Trebuchet MS" w:cs="Calibri"/>
          <w:color w:val="244061" w:themeColor="accent1" w:themeShade="80"/>
        </w:rPr>
      </w:pPr>
    </w:p>
    <w:p w14:paraId="7CDDA765" w14:textId="2DE6C0F0" w:rsidR="00665AEC" w:rsidRPr="00BD6B9D" w:rsidRDefault="00665AEC" w:rsidP="00665AEC">
      <w:pPr>
        <w:jc w:val="both"/>
        <w:rPr>
          <w:rFonts w:ascii="Trebuchet MS" w:hAnsi="Trebuchet MS"/>
          <w:b/>
          <w:color w:val="244061" w:themeColor="accent1" w:themeShade="80"/>
        </w:rPr>
      </w:pPr>
      <w:r w:rsidRPr="00BD6B9D">
        <w:rPr>
          <w:rFonts w:ascii="Trebuchet MS" w:hAnsi="Trebuchet MS" w:cs="Calibri"/>
          <w:b/>
          <w:color w:val="244061" w:themeColor="accent1" w:themeShade="80"/>
        </w:rPr>
        <w:t xml:space="preserve">Activitatea 3 - </w:t>
      </w:r>
      <w:r w:rsidRPr="00BD6B9D">
        <w:rPr>
          <w:rFonts w:ascii="Trebuchet MS" w:hAnsi="Trebuchet MS"/>
          <w:b/>
          <w:color w:val="244061" w:themeColor="accent1" w:themeShade="80"/>
        </w:rPr>
        <w:t>Evaluarea și certificarea competențelor profesionale obținute pe alte căi decât cele formale</w:t>
      </w:r>
      <w:r w:rsidRPr="00BD6B9D">
        <w:rPr>
          <w:rFonts w:ascii="Trebuchet MS" w:hAnsi="Trebuchet MS"/>
          <w:color w:val="244061" w:themeColor="accent1" w:themeShade="80"/>
        </w:rPr>
        <w:t xml:space="preserve">, </w:t>
      </w:r>
      <w:r w:rsidRPr="00BD6B9D">
        <w:rPr>
          <w:rFonts w:ascii="Trebuchet MS" w:hAnsi="Trebuchet MS"/>
          <w:b/>
          <w:color w:val="244061" w:themeColor="accent1" w:themeShade="80"/>
        </w:rPr>
        <w:t xml:space="preserve">respectiv  non-formale și/sau informale </w:t>
      </w:r>
      <w:r w:rsidRPr="00BD6B9D">
        <w:rPr>
          <w:rFonts w:ascii="Trebuchet MS" w:hAnsi="Trebuchet MS"/>
          <w:color w:val="244061" w:themeColor="accent1" w:themeShade="80"/>
        </w:rPr>
        <w:t>– activitate relevantă</w:t>
      </w:r>
    </w:p>
    <w:p w14:paraId="5E6BC38D" w14:textId="77777777" w:rsidR="00665AEC" w:rsidRPr="00BD6B9D" w:rsidRDefault="00665AEC" w:rsidP="00665AEC">
      <w:p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Este adresată tinerilor NEETs din grupul țintă al proiectului, cu nivelurile de ocupabilitate B, C si D, respectiv ”mediu ocupabil”, ”greu ocupabil” si ”foarte greu ocupabil”.</w:t>
      </w:r>
    </w:p>
    <w:p w14:paraId="6739EDC8" w14:textId="77777777" w:rsidR="00665AEC" w:rsidRPr="00BD6B9D" w:rsidRDefault="00665AEC" w:rsidP="00665AEC">
      <w:pPr>
        <w:spacing w:after="0" w:line="240" w:lineRule="auto"/>
        <w:jc w:val="both"/>
        <w:rPr>
          <w:rFonts w:ascii="Trebuchet MS" w:hAnsi="Trebuchet MS"/>
          <w:b/>
          <w:color w:val="244061" w:themeColor="accent1" w:themeShade="80"/>
        </w:rPr>
      </w:pPr>
    </w:p>
    <w:p w14:paraId="4464E835" w14:textId="5D9FC7FB" w:rsidR="00665AEC" w:rsidRPr="00BD6B9D" w:rsidRDefault="00665AEC" w:rsidP="00665AEC">
      <w:pPr>
        <w:autoSpaceDE w:val="0"/>
        <w:autoSpaceDN w:val="0"/>
        <w:spacing w:after="0" w:line="240" w:lineRule="auto"/>
        <w:jc w:val="both"/>
        <w:rPr>
          <w:rFonts w:ascii="Trebuchet MS" w:hAnsi="Trebuchet MS"/>
          <w:color w:val="244061" w:themeColor="accent1" w:themeShade="80"/>
        </w:rPr>
      </w:pPr>
      <w:r w:rsidRPr="00BD6B9D">
        <w:rPr>
          <w:rFonts w:ascii="Trebuchet MS" w:hAnsi="Trebuchet MS"/>
          <w:b/>
          <w:color w:val="244061" w:themeColor="accent1" w:themeShade="80"/>
        </w:rPr>
        <w:t>NB:</w:t>
      </w:r>
      <w:r w:rsidRPr="00BD6B9D">
        <w:rPr>
          <w:rFonts w:ascii="Trebuchet MS" w:hAnsi="Trebuchet MS"/>
          <w:color w:val="244061" w:themeColor="accent1" w:themeShade="80"/>
        </w:rPr>
        <w:t xml:space="preserve"> Obligațiile si drepturile beneficiarului si/sau partenerilor acestuia menționate la activitatea 2 se mențin și pentru ocupațiile/calificările incluse în proiect ce vor fi certificate urmare a implementării activității 3.</w:t>
      </w:r>
    </w:p>
    <w:p w14:paraId="028A871F" w14:textId="77777777" w:rsidR="00665AEC" w:rsidRPr="00BD6B9D" w:rsidRDefault="00665AEC" w:rsidP="00665AEC">
      <w:pPr>
        <w:autoSpaceDE w:val="0"/>
        <w:autoSpaceDN w:val="0"/>
        <w:spacing w:after="0" w:line="240" w:lineRule="auto"/>
        <w:jc w:val="both"/>
        <w:rPr>
          <w:rFonts w:ascii="Trebuchet MS" w:hAnsi="Trebuchet MS"/>
          <w:color w:val="244061" w:themeColor="accent1" w:themeShade="80"/>
        </w:rPr>
      </w:pPr>
    </w:p>
    <w:p w14:paraId="171C5C8A" w14:textId="0AFC3DE3" w:rsidR="00665AEC" w:rsidRPr="00BD6B9D" w:rsidRDefault="00665AEC" w:rsidP="00665AEC">
      <w:pPr>
        <w:jc w:val="both"/>
        <w:rPr>
          <w:rFonts w:ascii="Trebuchet MS" w:hAnsi="Trebuchet MS"/>
          <w:color w:val="244061" w:themeColor="accent1" w:themeShade="80"/>
        </w:rPr>
      </w:pPr>
      <w:r w:rsidRPr="00BD6B9D">
        <w:rPr>
          <w:rFonts w:ascii="Trebuchet MS" w:hAnsi="Trebuchet MS" w:cs="Calibri"/>
          <w:b/>
          <w:color w:val="244061" w:themeColor="accent1" w:themeShade="80"/>
        </w:rPr>
        <w:t>Activitatea 4 Furnizarea de servicii specializate pentru stimularea ocupării, respectiv: medierea muncii, organizată și desfășurată în conformitate cu prevederile Legii nr.76/2002 privind sistemul asigurărilor pentru șomaj și stimularea ocupării forței de muncă, cu modificările și completările ulterioare, adresată tuturor tinerilor NEETs pentru toate nivelurile de ocupabilitate, inclusiv celor de nivel A ”ușor ocupabil”</w:t>
      </w:r>
      <w:r w:rsidRPr="00BD6B9D">
        <w:rPr>
          <w:rFonts w:ascii="Trebuchet MS" w:hAnsi="Trebuchet MS"/>
          <w:color w:val="244061" w:themeColor="accent1" w:themeShade="80"/>
        </w:rPr>
        <w:t xml:space="preserve"> – activitate relevantă și obligatorie</w:t>
      </w:r>
    </w:p>
    <w:p w14:paraId="3616E763" w14:textId="77777777" w:rsidR="00665AEC" w:rsidRPr="00BD6B9D" w:rsidRDefault="00665AEC" w:rsidP="00665AEC">
      <w:pPr>
        <w:autoSpaceDE w:val="0"/>
        <w:autoSpaceDN w:val="0"/>
        <w:adjustRightInd w:val="0"/>
        <w:spacing w:after="0" w:line="240" w:lineRule="auto"/>
        <w:ind w:left="1080"/>
        <w:jc w:val="both"/>
        <w:rPr>
          <w:rFonts w:ascii="Trebuchet MS" w:hAnsi="Trebuchet MS"/>
          <w:color w:val="244061" w:themeColor="accent1" w:themeShade="80"/>
        </w:rPr>
      </w:pPr>
    </w:p>
    <w:p w14:paraId="27B77EDC" w14:textId="638F8472" w:rsidR="00665AEC" w:rsidRPr="00BD6B9D" w:rsidRDefault="00665AEC" w:rsidP="00665AEC">
      <w:pPr>
        <w:autoSpaceDE w:val="0"/>
        <w:autoSpaceDN w:val="0"/>
        <w:adjustRightInd w:val="0"/>
        <w:spacing w:after="0" w:line="240" w:lineRule="auto"/>
        <w:jc w:val="both"/>
        <w:rPr>
          <w:rFonts w:ascii="Trebuchet MS" w:hAnsi="Trebuchet MS"/>
          <w:color w:val="244061" w:themeColor="accent1" w:themeShade="80"/>
        </w:rPr>
      </w:pPr>
      <w:r w:rsidRPr="00BD6B9D">
        <w:rPr>
          <w:rFonts w:ascii="Trebuchet MS" w:hAnsi="Trebuchet MS"/>
          <w:b/>
          <w:color w:val="244061" w:themeColor="accent1" w:themeShade="80"/>
        </w:rPr>
        <w:t>Având în vedere dimensiunea indicatorului de ocupare (minimum 35% din persoanele din grupul țintă care beneficiază de sprijin să fie angajate)</w:t>
      </w:r>
      <w:r w:rsidRPr="00BD6B9D">
        <w:rPr>
          <w:rFonts w:ascii="Trebuchet MS" w:hAnsi="Trebuchet MS"/>
          <w:color w:val="244061" w:themeColor="accent1" w:themeShade="80"/>
        </w:rPr>
        <w:t>, activitatea de mediere va fi o activitate care obligatoriu se va implementa pe toată perioada de implementare a proiectului.</w:t>
      </w:r>
    </w:p>
    <w:p w14:paraId="458A72BF" w14:textId="77777777" w:rsidR="00665AEC" w:rsidRPr="00BD6B9D" w:rsidRDefault="00665AEC" w:rsidP="00665AEC">
      <w:pPr>
        <w:autoSpaceDE w:val="0"/>
        <w:autoSpaceDN w:val="0"/>
        <w:adjustRightInd w:val="0"/>
        <w:spacing w:after="0" w:line="240" w:lineRule="auto"/>
        <w:jc w:val="both"/>
        <w:rPr>
          <w:rFonts w:ascii="Trebuchet MS" w:hAnsi="Trebuchet MS"/>
          <w:color w:val="244061" w:themeColor="accent1" w:themeShade="80"/>
        </w:rPr>
      </w:pPr>
    </w:p>
    <w:p w14:paraId="6B60E565" w14:textId="77777777" w:rsidR="00665AEC" w:rsidRPr="00BD6B9D" w:rsidRDefault="00665AEC" w:rsidP="00665AEC">
      <w:pPr>
        <w:autoSpaceDE w:val="0"/>
        <w:autoSpaceDN w:val="0"/>
        <w:adjustRightInd w:val="0"/>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În perioada de implementare a proiectului, entitatea juridică care implementează activitatea de medierea muncii, este obligatoriu să atingă următoarele ținte:</w:t>
      </w:r>
    </w:p>
    <w:p w14:paraId="7F4D55FD" w14:textId="77777777" w:rsidR="00665AEC" w:rsidRPr="00BD6B9D" w:rsidRDefault="00665AEC" w:rsidP="00665AEC">
      <w:pPr>
        <w:autoSpaceDE w:val="0"/>
        <w:autoSpaceDN w:val="0"/>
        <w:adjustRightInd w:val="0"/>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 xml:space="preserve">a) identificarea și înregistrarea în baza de date a entității juridice care implementează activitatea de medierea muncii, a </w:t>
      </w:r>
      <w:r w:rsidRPr="00BD6B9D">
        <w:rPr>
          <w:rFonts w:ascii="Trebuchet MS" w:hAnsi="Trebuchet MS"/>
          <w:b/>
          <w:color w:val="244061" w:themeColor="accent1" w:themeShade="80"/>
        </w:rPr>
        <w:t>cel puțin 30 de locuri de muncă vacante</w:t>
      </w:r>
      <w:r w:rsidRPr="00BD6B9D">
        <w:rPr>
          <w:rFonts w:ascii="Trebuchet MS" w:hAnsi="Trebuchet MS"/>
          <w:color w:val="244061" w:themeColor="accent1" w:themeShade="80"/>
        </w:rPr>
        <w:t xml:space="preserve"> pentru fiecare lună de implementare a activității de medierea muncii, care să fie puse la dispoziția persoanelor din grupul țintă al proiectului;</w:t>
      </w:r>
    </w:p>
    <w:p w14:paraId="54E8C651" w14:textId="77777777" w:rsidR="00665AEC" w:rsidRPr="00BD6B9D" w:rsidRDefault="00665AEC" w:rsidP="00665AEC">
      <w:pPr>
        <w:autoSpaceDE w:val="0"/>
        <w:autoSpaceDN w:val="0"/>
        <w:adjustRightInd w:val="0"/>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 xml:space="preserve">b) facilitarea participării persoanelor din grupul țintă al proiectului la </w:t>
      </w:r>
      <w:r w:rsidRPr="00BD6B9D">
        <w:rPr>
          <w:rFonts w:ascii="Trebuchet MS" w:hAnsi="Trebuchet MS"/>
          <w:b/>
          <w:color w:val="244061" w:themeColor="accent1" w:themeShade="80"/>
        </w:rPr>
        <w:t>cel puțin 15 interviuri pentru angajare</w:t>
      </w:r>
      <w:r w:rsidRPr="00BD6B9D">
        <w:rPr>
          <w:rFonts w:ascii="Trebuchet MS" w:hAnsi="Trebuchet MS"/>
          <w:color w:val="244061" w:themeColor="accent1" w:themeShade="80"/>
        </w:rPr>
        <w:t>,</w:t>
      </w:r>
      <w:r w:rsidRPr="00BD6B9D">
        <w:rPr>
          <w:rFonts w:ascii="Trebuchet MS" w:hAnsi="Trebuchet MS"/>
          <w:b/>
          <w:color w:val="244061" w:themeColor="accent1" w:themeShade="80"/>
        </w:rPr>
        <w:t xml:space="preserve"> </w:t>
      </w:r>
      <w:r w:rsidRPr="00BD6B9D">
        <w:rPr>
          <w:rFonts w:ascii="Trebuchet MS" w:hAnsi="Trebuchet MS"/>
          <w:color w:val="244061" w:themeColor="accent1" w:themeShade="80"/>
        </w:rPr>
        <w:t>pentru fiecare</w:t>
      </w:r>
      <w:r w:rsidRPr="00BD6B9D">
        <w:rPr>
          <w:rFonts w:ascii="Trebuchet MS" w:hAnsi="Trebuchet MS"/>
          <w:b/>
          <w:color w:val="244061" w:themeColor="accent1" w:themeShade="80"/>
        </w:rPr>
        <w:t xml:space="preserve"> </w:t>
      </w:r>
      <w:r w:rsidRPr="00BD6B9D">
        <w:rPr>
          <w:rFonts w:ascii="Trebuchet MS" w:hAnsi="Trebuchet MS"/>
          <w:color w:val="244061" w:themeColor="accent1" w:themeShade="80"/>
        </w:rPr>
        <w:t>lună de implementare a activității de medierea muncii;</w:t>
      </w:r>
    </w:p>
    <w:p w14:paraId="176E52F5" w14:textId="010CF190" w:rsidR="00665AEC" w:rsidRPr="00BD6B9D" w:rsidRDefault="00665AEC" w:rsidP="00665AEC">
      <w:pPr>
        <w:autoSpaceDE w:val="0"/>
        <w:autoSpaceDN w:val="0"/>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 xml:space="preserve">c) organizarea a </w:t>
      </w:r>
      <w:r w:rsidRPr="00BD6B9D">
        <w:rPr>
          <w:rFonts w:ascii="Trebuchet MS" w:hAnsi="Trebuchet MS"/>
          <w:b/>
          <w:color w:val="244061" w:themeColor="accent1" w:themeShade="80"/>
        </w:rPr>
        <w:t>cel puțin 2 burse</w:t>
      </w:r>
      <w:r w:rsidRPr="00BD6B9D">
        <w:rPr>
          <w:rFonts w:ascii="Trebuchet MS" w:hAnsi="Trebuchet MS"/>
          <w:color w:val="244061" w:themeColor="accent1" w:themeShade="80"/>
        </w:rPr>
        <w:t xml:space="preserve"> a locurilor de muncă, la care să participe cel puțin 50% din tinerii NEETs cu nivelurile de ocupabilitate ”mediu ocupabil”, ”greu ocupabil” și ”foarte greu ocupabil”, înregistrați în grupul țintă al proiectului la data organizării evenimentului.</w:t>
      </w:r>
    </w:p>
    <w:p w14:paraId="6B5308CE" w14:textId="77777777" w:rsidR="00D67D86" w:rsidRPr="00BD6B9D" w:rsidRDefault="00D67D86" w:rsidP="00665AEC">
      <w:pPr>
        <w:autoSpaceDE w:val="0"/>
        <w:autoSpaceDN w:val="0"/>
        <w:spacing w:after="0" w:line="240" w:lineRule="auto"/>
        <w:jc w:val="both"/>
        <w:rPr>
          <w:rFonts w:ascii="Trebuchet MS" w:hAnsi="Trebuchet MS"/>
          <w:color w:val="244061" w:themeColor="accent1" w:themeShade="80"/>
        </w:rPr>
      </w:pPr>
    </w:p>
    <w:p w14:paraId="6B85C10B" w14:textId="7EB3FEF6" w:rsidR="00D67D86" w:rsidRPr="00BD6B9D" w:rsidRDefault="00D67D86" w:rsidP="00665AEC">
      <w:pPr>
        <w:autoSpaceDE w:val="0"/>
        <w:autoSpaceDN w:val="0"/>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Angajatorii care angajează persoane din grupul țintă se pot adresa structurilor teritoriale ale ANOFM pentru a beneficia de subvențiile acordate în baza OUG nr. 60 din 5 iulie 2018 pentru modificarea și completarea unor acte normative din domeniul forței de muncă.</w:t>
      </w:r>
    </w:p>
    <w:p w14:paraId="1570AF10" w14:textId="77777777" w:rsidR="005D0D98" w:rsidRPr="00BD6B9D" w:rsidRDefault="005D0D98" w:rsidP="00665AEC">
      <w:pPr>
        <w:autoSpaceDE w:val="0"/>
        <w:autoSpaceDN w:val="0"/>
        <w:spacing w:after="0" w:line="240" w:lineRule="auto"/>
        <w:jc w:val="both"/>
        <w:rPr>
          <w:rFonts w:ascii="Trebuchet MS" w:hAnsi="Trebuchet MS"/>
          <w:color w:val="244061" w:themeColor="accent1" w:themeShade="80"/>
        </w:rPr>
      </w:pPr>
    </w:p>
    <w:p w14:paraId="7A0C8E83" w14:textId="4AA468A2" w:rsidR="005D0D98" w:rsidRPr="00BD6B9D" w:rsidRDefault="005D0D98" w:rsidP="005D0D98">
      <w:pPr>
        <w:spacing w:before="120" w:after="120" w:line="240" w:lineRule="auto"/>
        <w:jc w:val="both"/>
        <w:rPr>
          <w:rFonts w:ascii="Trebuchet MS" w:hAnsi="Trebuchet MS" w:cs="Calibri"/>
          <w:color w:val="244061" w:themeColor="accent1" w:themeShade="80"/>
        </w:rPr>
      </w:pPr>
      <w:r w:rsidRPr="00BD6B9D">
        <w:rPr>
          <w:rFonts w:ascii="Trebuchet MS" w:hAnsi="Trebuchet MS" w:cs="Calibri"/>
          <w:b/>
          <w:color w:val="244061" w:themeColor="accent1" w:themeShade="80"/>
        </w:rPr>
        <w:t xml:space="preserve">Activitatea 5 Susținerea antreprenoriatului, inclusiv a ocupării pe cont-propriu – </w:t>
      </w:r>
      <w:r w:rsidRPr="00BD6B9D">
        <w:rPr>
          <w:rFonts w:ascii="Trebuchet MS" w:hAnsi="Trebuchet MS" w:cs="Calibri"/>
          <w:color w:val="244061" w:themeColor="accent1" w:themeShade="80"/>
        </w:rPr>
        <w:t>activitate relevantă</w:t>
      </w:r>
    </w:p>
    <w:p w14:paraId="624CAB30" w14:textId="5FFEAB52" w:rsidR="005D0D98" w:rsidRPr="00BD6B9D" w:rsidRDefault="005D0D98" w:rsidP="005D0D98">
      <w:pPr>
        <w:spacing w:before="120" w:after="120" w:line="240" w:lineRule="auto"/>
        <w:jc w:val="both"/>
        <w:rPr>
          <w:rFonts w:ascii="Trebuchet MS" w:hAnsi="Trebuchet MS" w:cs="Calibri"/>
          <w:color w:val="244061" w:themeColor="accent1" w:themeShade="80"/>
        </w:rPr>
      </w:pPr>
      <w:r w:rsidRPr="00BD6B9D">
        <w:rPr>
          <w:rFonts w:ascii="Trebuchet MS" w:hAnsi="Trebuchet MS" w:cs="Calibri"/>
          <w:color w:val="244061" w:themeColor="accent1" w:themeShade="80"/>
        </w:rPr>
        <w:t>Această activitate se va organiza exclusiv pentru tinerii NEETs cu nivel de ocupabilitate A ”ușor ocupabil”.</w:t>
      </w:r>
    </w:p>
    <w:p w14:paraId="4EC43A1D" w14:textId="77777777" w:rsidR="005D0D98" w:rsidRPr="00BD6B9D" w:rsidRDefault="005D0D98" w:rsidP="005D0D98">
      <w:pPr>
        <w:spacing w:before="120" w:after="120" w:line="240" w:lineRule="auto"/>
        <w:jc w:val="both"/>
        <w:rPr>
          <w:rFonts w:ascii="Trebuchet MS" w:hAnsi="Trebuchet MS" w:cs="Calibri"/>
          <w:color w:val="244061" w:themeColor="accent1" w:themeShade="80"/>
        </w:rPr>
      </w:pPr>
      <w:r w:rsidRPr="00BD6B9D">
        <w:rPr>
          <w:rFonts w:ascii="Trebuchet MS" w:hAnsi="Trebuchet MS" w:cs="Calibri"/>
          <w:color w:val="244061" w:themeColor="accent1" w:themeShade="80"/>
        </w:rPr>
        <w:lastRenderedPageBreak/>
        <w:t>In funcție de rezultatele analizei realizate la nivel de comunitate și de nevoile de ocupare ale persoanelor din grupul țintă, propunerile de proiecte ar putea include:</w:t>
      </w:r>
    </w:p>
    <w:p w14:paraId="58F6548F" w14:textId="1020D0E3" w:rsidR="005D0D98" w:rsidRPr="00BD6B9D" w:rsidRDefault="005D0D98" w:rsidP="005D0D98">
      <w:pPr>
        <w:spacing w:before="120" w:after="120" w:line="240" w:lineRule="auto"/>
        <w:jc w:val="both"/>
        <w:rPr>
          <w:rFonts w:ascii="Trebuchet MS" w:hAnsi="Trebuchet MS" w:cs="Calibri"/>
          <w:i/>
          <w:color w:val="244061" w:themeColor="accent1" w:themeShade="80"/>
        </w:rPr>
      </w:pPr>
      <w:r w:rsidRPr="00BD6B9D">
        <w:rPr>
          <w:rFonts w:ascii="Trebuchet MS" w:hAnsi="Trebuchet MS" w:cs="Calibri"/>
          <w:i/>
          <w:color w:val="244061" w:themeColor="accent1" w:themeShade="80"/>
        </w:rPr>
        <w:t xml:space="preserve">Sub-activitatea 5.1  Acordarea de sprijin persoanelor din grupul țintă pentru înființarea de afaceri sub forma unor servicii personalizate de sprijin, de exemplu. consiliere/ consultanță/ mentorat/ formare profesională antreprenorială, sprijin pentru elaborarea planului de afaceri etc., analiza și selectarea planurilor de afaceri viabile, suport în înființarea companiei etc. </w:t>
      </w:r>
    </w:p>
    <w:p w14:paraId="7D16CC9C" w14:textId="52B43854" w:rsidR="005D0D98" w:rsidRPr="00BD6B9D" w:rsidRDefault="005D0D98" w:rsidP="005D0D98">
      <w:pPr>
        <w:spacing w:before="120" w:after="120" w:line="240" w:lineRule="auto"/>
        <w:jc w:val="both"/>
        <w:rPr>
          <w:rFonts w:ascii="Trebuchet MS" w:hAnsi="Trebuchet MS" w:cs="Calibri"/>
          <w:color w:val="244061" w:themeColor="accent1" w:themeShade="80"/>
        </w:rPr>
      </w:pPr>
      <w:r w:rsidRPr="00BD6B9D">
        <w:rPr>
          <w:rFonts w:ascii="Trebuchet MS" w:hAnsi="Trebuchet MS" w:cs="Calibri"/>
          <w:color w:val="244061" w:themeColor="accent1" w:themeShade="80"/>
        </w:rPr>
        <w:t>Planurile de afaceri vor fi supuse aprobării unei comisii de selecție, pe baza unor criterii stabilite de beneficiarul finanțării nerambursabile, în cadrul unui proces  transparent și nediscriminatoriu. Comisia de selecție a ideilor de afaceri va include obligatoriu un număr impar de membri din care se recomandă să facă parte reprezentanți ai:</w:t>
      </w:r>
    </w:p>
    <w:p w14:paraId="6EB474A1" w14:textId="77777777" w:rsidR="005D0D98" w:rsidRPr="00BD6B9D" w:rsidRDefault="005D0D98" w:rsidP="008E23AB">
      <w:pPr>
        <w:numPr>
          <w:ilvl w:val="1"/>
          <w:numId w:val="15"/>
        </w:numPr>
        <w:spacing w:before="120" w:after="120" w:line="240" w:lineRule="auto"/>
        <w:jc w:val="both"/>
        <w:rPr>
          <w:rFonts w:ascii="Trebuchet MS" w:hAnsi="Trebuchet MS" w:cs="Calibri"/>
          <w:color w:val="244061" w:themeColor="accent1" w:themeShade="80"/>
        </w:rPr>
      </w:pPr>
      <w:r w:rsidRPr="00BD6B9D">
        <w:rPr>
          <w:rFonts w:ascii="Trebuchet MS" w:hAnsi="Trebuchet MS" w:cs="Calibri"/>
          <w:color w:val="244061" w:themeColor="accent1" w:themeShade="80"/>
        </w:rPr>
        <w:t xml:space="preserve">Mediului de afaceri; </w:t>
      </w:r>
    </w:p>
    <w:p w14:paraId="1BEB3D5A" w14:textId="77777777" w:rsidR="005D0D98" w:rsidRPr="00BD6B9D" w:rsidRDefault="005D0D98" w:rsidP="008E23AB">
      <w:pPr>
        <w:numPr>
          <w:ilvl w:val="1"/>
          <w:numId w:val="15"/>
        </w:numPr>
        <w:spacing w:before="120" w:after="120" w:line="240" w:lineRule="auto"/>
        <w:jc w:val="both"/>
        <w:rPr>
          <w:rFonts w:ascii="Trebuchet MS" w:hAnsi="Trebuchet MS"/>
          <w:color w:val="244061" w:themeColor="accent1" w:themeShade="80"/>
        </w:rPr>
      </w:pPr>
      <w:r w:rsidRPr="00BD6B9D">
        <w:rPr>
          <w:rFonts w:ascii="Trebuchet MS" w:hAnsi="Trebuchet MS" w:cs="Calibri"/>
          <w:color w:val="244061" w:themeColor="accent1" w:themeShade="80"/>
        </w:rPr>
        <w:t>Patronatelor din aria de implementare a proiectului</w:t>
      </w:r>
      <w:r w:rsidRPr="00BD6B9D">
        <w:rPr>
          <w:rFonts w:ascii="Trebuchet MS" w:hAnsi="Trebuchet MS"/>
          <w:color w:val="244061" w:themeColor="accent1" w:themeShade="80"/>
        </w:rPr>
        <w:t>.</w:t>
      </w:r>
    </w:p>
    <w:p w14:paraId="2A9D58B9" w14:textId="4E437A57" w:rsidR="005D0D98" w:rsidRPr="00BD6B9D" w:rsidRDefault="005D0D98" w:rsidP="005D0D98">
      <w:pPr>
        <w:spacing w:before="120" w:after="120" w:line="240" w:lineRule="auto"/>
        <w:jc w:val="both"/>
        <w:rPr>
          <w:rFonts w:ascii="Trebuchet MS" w:hAnsi="Trebuchet MS" w:cs="Calibri"/>
          <w:i/>
          <w:color w:val="244061" w:themeColor="accent1" w:themeShade="80"/>
        </w:rPr>
      </w:pPr>
      <w:r w:rsidRPr="00BD6B9D">
        <w:rPr>
          <w:rFonts w:ascii="Trebuchet MS" w:hAnsi="Trebuchet MS" w:cs="Calibri"/>
          <w:i/>
          <w:color w:val="244061" w:themeColor="accent1" w:themeShade="80"/>
        </w:rPr>
        <w:t xml:space="preserve">Sub-activitatea 5.2. Acordarea de subvenții (micro-granturi) pentru înființarea de noi afaceri, inclusiv sprijin post-înființare afacere. Acordarea subvenției (micro-grant) va fi condiționată de înființarea firmei (costurile aferente înființării companiei vor fi acoperite prin proiect). </w:t>
      </w:r>
    </w:p>
    <w:p w14:paraId="71617F6E" w14:textId="77777777" w:rsidR="005D0D98" w:rsidRPr="00BD6B9D" w:rsidRDefault="005D0D98" w:rsidP="004C32A1">
      <w:pPr>
        <w:autoSpaceDE w:val="0"/>
        <w:autoSpaceDN w:val="0"/>
        <w:adjustRightInd w:val="0"/>
        <w:spacing w:after="0" w:line="240" w:lineRule="auto"/>
        <w:jc w:val="both"/>
        <w:rPr>
          <w:rFonts w:ascii="Trebuchet MS" w:hAnsi="Trebuchet MS" w:cs="Calibri"/>
          <w:color w:val="244061" w:themeColor="accent1" w:themeShade="80"/>
        </w:rPr>
      </w:pPr>
      <w:r w:rsidRPr="00BD6B9D">
        <w:rPr>
          <w:rFonts w:ascii="Trebuchet MS" w:hAnsi="Trebuchet MS" w:cs="Calibri"/>
          <w:color w:val="244061" w:themeColor="accent1" w:themeShade="80"/>
        </w:rPr>
        <w:t xml:space="preserve">Subvenția maximă pentru un plan de afaceri aprobat este de 25.000 euro/ plan de afaceri/ firmă. Pentru subvenția acordată este obligatorie angajarea a minimum 1 persoană în cadrul afacerii sprijinite. Afacerile înființate trebuie să funcționeze minimum 12 de luni pe perioada implementării proiectului și să asigure o perioadă de sustenabilitate de minimum 6 luni. Perioada de sustenabilitate presupune continuarea funcționării afacerii, inclusiv obligația menținerii locului de muncă ocupat, și poate fi contabilizată pe perioada implementării proiectului sau după finalizarea implementării.   </w:t>
      </w:r>
    </w:p>
    <w:p w14:paraId="44629114" w14:textId="77777777" w:rsidR="005D0D98" w:rsidRPr="00BD6B9D" w:rsidRDefault="005D0D98" w:rsidP="005D0D98">
      <w:pPr>
        <w:autoSpaceDE w:val="0"/>
        <w:autoSpaceDN w:val="0"/>
        <w:adjustRightInd w:val="0"/>
        <w:spacing w:after="0" w:line="240" w:lineRule="auto"/>
        <w:jc w:val="both"/>
        <w:rPr>
          <w:rFonts w:ascii="Trebuchet MS" w:hAnsi="Trebuchet MS" w:cs="Calibri"/>
          <w:color w:val="244061" w:themeColor="accent1" w:themeShade="80"/>
        </w:rPr>
      </w:pPr>
      <w:r w:rsidRPr="00BD6B9D">
        <w:rPr>
          <w:rFonts w:ascii="Trebuchet MS" w:hAnsi="Trebuchet MS" w:cs="Calibri"/>
          <w:color w:val="244061" w:themeColor="accent1" w:themeShade="80"/>
        </w:rPr>
        <w:t>Personalul echipei de proiect (atât al beneficiarului, cât și al partenerilor) nu poate face parte din firmele înființate prin proiect.</w:t>
      </w:r>
    </w:p>
    <w:p w14:paraId="63F15534" w14:textId="77777777" w:rsidR="005D0D98" w:rsidRPr="00BD6B9D" w:rsidRDefault="005D0D98" w:rsidP="005D0D98">
      <w:pPr>
        <w:autoSpaceDE w:val="0"/>
        <w:autoSpaceDN w:val="0"/>
        <w:adjustRightInd w:val="0"/>
        <w:spacing w:after="0" w:line="240" w:lineRule="auto"/>
        <w:jc w:val="both"/>
        <w:rPr>
          <w:rFonts w:ascii="Trebuchet MS" w:hAnsi="Trebuchet MS"/>
          <w:color w:val="244061" w:themeColor="accent1" w:themeShade="80"/>
        </w:rPr>
      </w:pPr>
    </w:p>
    <w:p w14:paraId="5F5F141D" w14:textId="398B1E1F" w:rsidR="00891B73" w:rsidRPr="00BD6B9D" w:rsidRDefault="00891B73" w:rsidP="00891B73">
      <w:pPr>
        <w:autoSpaceDE w:val="0"/>
        <w:autoSpaceDN w:val="0"/>
        <w:adjustRightInd w:val="0"/>
        <w:spacing w:after="0" w:line="240" w:lineRule="auto"/>
        <w:jc w:val="both"/>
        <w:rPr>
          <w:rFonts w:ascii="Trebuchet MS" w:hAnsi="Trebuchet MS"/>
          <w:b/>
          <w:color w:val="244061" w:themeColor="accent1" w:themeShade="80"/>
        </w:rPr>
      </w:pPr>
      <w:r w:rsidRPr="00BD6B9D">
        <w:rPr>
          <w:rFonts w:ascii="Trebuchet MS" w:hAnsi="Trebuchet MS"/>
          <w:b/>
          <w:color w:val="244061" w:themeColor="accent1" w:themeShade="80"/>
        </w:rPr>
        <w:t xml:space="preserve">Cheltuielile aferente subvențiilor/micro-granturilor  intră sub incidența ajutorului de minimis. </w:t>
      </w:r>
    </w:p>
    <w:p w14:paraId="5D93739A" w14:textId="77777777" w:rsidR="00891B73" w:rsidRPr="00BD6B9D" w:rsidRDefault="00891B73" w:rsidP="00891B73">
      <w:pPr>
        <w:autoSpaceDE w:val="0"/>
        <w:autoSpaceDN w:val="0"/>
        <w:adjustRightInd w:val="0"/>
        <w:spacing w:after="0" w:line="240" w:lineRule="auto"/>
        <w:jc w:val="both"/>
        <w:rPr>
          <w:rFonts w:ascii="Trebuchet MS" w:hAnsi="Trebuchet MS"/>
          <w:bCs/>
          <w:color w:val="244061" w:themeColor="accent1" w:themeShade="80"/>
        </w:rPr>
      </w:pPr>
      <w:r w:rsidRPr="00BD6B9D">
        <w:rPr>
          <w:rFonts w:ascii="Trebuchet MS" w:hAnsi="Trebuchet MS"/>
          <w:bCs/>
          <w:color w:val="244061" w:themeColor="accent1" w:themeShade="80"/>
        </w:rPr>
        <w:t>Schema de ajutor de minimis (Anexa 6 la prezentul ghid) nu se aplică și nu se acordă:</w:t>
      </w:r>
    </w:p>
    <w:p w14:paraId="7CC6B754" w14:textId="77777777" w:rsidR="00891B73" w:rsidRPr="00BD6B9D" w:rsidRDefault="00891B73" w:rsidP="00891B73">
      <w:pPr>
        <w:autoSpaceDE w:val="0"/>
        <w:autoSpaceDN w:val="0"/>
        <w:adjustRightInd w:val="0"/>
        <w:spacing w:after="0" w:line="240" w:lineRule="auto"/>
        <w:jc w:val="both"/>
        <w:rPr>
          <w:rFonts w:ascii="Trebuchet MS" w:hAnsi="Trebuchet MS"/>
          <w:bCs/>
          <w:color w:val="244061" w:themeColor="accent1" w:themeShade="80"/>
        </w:rPr>
      </w:pPr>
      <w:r w:rsidRPr="00BD6B9D">
        <w:rPr>
          <w:rFonts w:ascii="Trebuchet MS" w:hAnsi="Trebuchet MS"/>
          <w:bCs/>
          <w:color w:val="244061" w:themeColor="accent1" w:themeShade="80"/>
        </w:rPr>
        <w:t>a) ajutoarelor acordate întreprinderilor care îşi desfășoară activitatea în sectoarele pescuitului şi acvaculturii, reglementate de Regulamentul (CE) nr. 1379/2013 al Parlamentului European și al Consiliului din 11 decembrie 2013 privind organizarea comună a piețelor în sectorul produselor pescărești și de acvacultură, de modificare a Regulamentelor (CE) nr. 1184/2006 și (CE) nr. 1224/2009 ale Consiliului și de abrogare a Regulamentului (CE) nr. 104/2000 al Consiliului;</w:t>
      </w:r>
    </w:p>
    <w:p w14:paraId="6E74104B" w14:textId="77777777" w:rsidR="00891B73" w:rsidRPr="00BD6B9D" w:rsidRDefault="00891B73" w:rsidP="00891B73">
      <w:pPr>
        <w:autoSpaceDE w:val="0"/>
        <w:autoSpaceDN w:val="0"/>
        <w:adjustRightInd w:val="0"/>
        <w:spacing w:after="0" w:line="240" w:lineRule="auto"/>
        <w:jc w:val="both"/>
        <w:rPr>
          <w:rFonts w:ascii="Trebuchet MS" w:hAnsi="Trebuchet MS"/>
          <w:bCs/>
          <w:color w:val="244061" w:themeColor="accent1" w:themeShade="80"/>
        </w:rPr>
      </w:pPr>
      <w:r w:rsidRPr="00BD6B9D">
        <w:rPr>
          <w:rFonts w:ascii="Trebuchet MS" w:hAnsi="Trebuchet MS"/>
          <w:bCs/>
          <w:color w:val="244061" w:themeColor="accent1" w:themeShade="80"/>
        </w:rPr>
        <w:t>b) întreprinderilor care îşi desfăşoară activitatea în domeniul producției primare de produse agricole, astfel cum sunt enumerate în Anexa 1 a Tratatului CE;</w:t>
      </w:r>
    </w:p>
    <w:p w14:paraId="75A1F3F8" w14:textId="77777777" w:rsidR="00891B73" w:rsidRPr="00BD6B9D" w:rsidRDefault="00891B73" w:rsidP="00891B73">
      <w:pPr>
        <w:autoSpaceDE w:val="0"/>
        <w:autoSpaceDN w:val="0"/>
        <w:adjustRightInd w:val="0"/>
        <w:spacing w:after="0" w:line="240" w:lineRule="auto"/>
        <w:jc w:val="both"/>
        <w:rPr>
          <w:rFonts w:ascii="Trebuchet MS" w:hAnsi="Trebuchet MS"/>
          <w:bCs/>
          <w:color w:val="244061" w:themeColor="accent1" w:themeShade="80"/>
        </w:rPr>
      </w:pPr>
      <w:r w:rsidRPr="00BD6B9D">
        <w:rPr>
          <w:rFonts w:ascii="Trebuchet MS" w:hAnsi="Trebuchet MS"/>
          <w:bCs/>
          <w:color w:val="244061" w:themeColor="accent1" w:themeShade="80"/>
        </w:rPr>
        <w:t>c) întreprinderilor care-şi desfășoară activitatea în sectorul transformării şi comercializării produselor agricole, prevăzute în Anexa nr. 1 a Tratatului CE, în următoarele cazuri:</w:t>
      </w:r>
    </w:p>
    <w:p w14:paraId="6119727E" w14:textId="5BCF7EC6" w:rsidR="00891B73" w:rsidRPr="00BD6B9D" w:rsidRDefault="00891B73" w:rsidP="00891B73">
      <w:pPr>
        <w:pStyle w:val="ListParagraph"/>
        <w:numPr>
          <w:ilvl w:val="0"/>
          <w:numId w:val="33"/>
        </w:numPr>
        <w:autoSpaceDE w:val="0"/>
        <w:autoSpaceDN w:val="0"/>
        <w:adjustRightInd w:val="0"/>
        <w:spacing w:after="0" w:line="240" w:lineRule="auto"/>
        <w:jc w:val="both"/>
        <w:rPr>
          <w:rFonts w:ascii="Trebuchet MS" w:hAnsi="Trebuchet MS"/>
          <w:bCs/>
          <w:color w:val="244061" w:themeColor="accent1" w:themeShade="80"/>
        </w:rPr>
      </w:pPr>
      <w:r w:rsidRPr="00BD6B9D">
        <w:rPr>
          <w:rFonts w:ascii="Trebuchet MS" w:hAnsi="Trebuchet MS"/>
          <w:bCs/>
          <w:color w:val="244061" w:themeColor="accent1" w:themeShade="80"/>
        </w:rPr>
        <w:t>atunci când valoarea ajutorului este stabilită pe baza preţului sau a cantităţii produselor în cauză achiziţionate de la producătorii primari sau introduse pe piaţă de întreprinderile în cauză;</w:t>
      </w:r>
    </w:p>
    <w:p w14:paraId="284A404A" w14:textId="0FE9A9A1" w:rsidR="00891B73" w:rsidRPr="00BD6B9D" w:rsidRDefault="00891B73" w:rsidP="00891B73">
      <w:pPr>
        <w:pStyle w:val="ListParagraph"/>
        <w:numPr>
          <w:ilvl w:val="0"/>
          <w:numId w:val="33"/>
        </w:numPr>
        <w:autoSpaceDE w:val="0"/>
        <w:autoSpaceDN w:val="0"/>
        <w:adjustRightInd w:val="0"/>
        <w:spacing w:after="0" w:line="240" w:lineRule="auto"/>
        <w:jc w:val="both"/>
        <w:rPr>
          <w:rFonts w:ascii="Trebuchet MS" w:hAnsi="Trebuchet MS"/>
          <w:bCs/>
          <w:color w:val="244061" w:themeColor="accent1" w:themeShade="80"/>
        </w:rPr>
      </w:pPr>
      <w:r w:rsidRPr="00BD6B9D">
        <w:rPr>
          <w:rFonts w:ascii="Trebuchet MS" w:hAnsi="Trebuchet MS"/>
          <w:bCs/>
          <w:color w:val="244061" w:themeColor="accent1" w:themeShade="80"/>
        </w:rPr>
        <w:t>atunci când ajutorul este condiţionat de transferarea lui parţială sau integral către producători primari.</w:t>
      </w:r>
    </w:p>
    <w:p w14:paraId="43911BAB" w14:textId="77777777" w:rsidR="00891B73" w:rsidRPr="00BD6B9D" w:rsidRDefault="00891B73" w:rsidP="00891B73">
      <w:pPr>
        <w:autoSpaceDE w:val="0"/>
        <w:autoSpaceDN w:val="0"/>
        <w:adjustRightInd w:val="0"/>
        <w:spacing w:after="0" w:line="240" w:lineRule="auto"/>
        <w:jc w:val="both"/>
        <w:rPr>
          <w:rFonts w:ascii="Trebuchet MS" w:hAnsi="Trebuchet MS"/>
          <w:bCs/>
          <w:color w:val="244061" w:themeColor="accent1" w:themeShade="80"/>
        </w:rPr>
      </w:pPr>
      <w:r w:rsidRPr="00BD6B9D">
        <w:rPr>
          <w:rFonts w:ascii="Trebuchet MS" w:hAnsi="Trebuchet MS"/>
          <w:bCs/>
          <w:color w:val="244061" w:themeColor="accent1" w:themeShade="80"/>
        </w:rPr>
        <w:t>d) pentru activităţile legate de export către ţăriterţe sau către state membre, respective ajutoarele legate direct de cantităţile exportate, ajutoarele destinate înfiinţăriişifuncţionării unei reţele de distribuţie sau destinate altor cheltuieli curente legate de activitatea de export;</w:t>
      </w:r>
    </w:p>
    <w:p w14:paraId="30DF3F38" w14:textId="77777777" w:rsidR="00891B73" w:rsidRPr="00BD6B9D" w:rsidRDefault="00891B73" w:rsidP="00891B73">
      <w:pPr>
        <w:autoSpaceDE w:val="0"/>
        <w:autoSpaceDN w:val="0"/>
        <w:adjustRightInd w:val="0"/>
        <w:spacing w:after="0" w:line="240" w:lineRule="auto"/>
        <w:jc w:val="both"/>
        <w:rPr>
          <w:rFonts w:ascii="Trebuchet MS" w:hAnsi="Trebuchet MS"/>
          <w:bCs/>
          <w:color w:val="244061" w:themeColor="accent1" w:themeShade="80"/>
        </w:rPr>
      </w:pPr>
      <w:r w:rsidRPr="00BD6B9D">
        <w:rPr>
          <w:rFonts w:ascii="Trebuchet MS" w:hAnsi="Trebuchet MS"/>
          <w:bCs/>
          <w:color w:val="244061" w:themeColor="accent1" w:themeShade="80"/>
        </w:rPr>
        <w:t>e) pentru activitățile condiționate de utilizarea preferențială a produselor naţionale față de cele importate;</w:t>
      </w:r>
    </w:p>
    <w:p w14:paraId="7F8927D9" w14:textId="77777777" w:rsidR="00891B73" w:rsidRPr="00BD6B9D" w:rsidRDefault="00891B73" w:rsidP="00891B73">
      <w:pPr>
        <w:autoSpaceDE w:val="0"/>
        <w:autoSpaceDN w:val="0"/>
        <w:adjustRightInd w:val="0"/>
        <w:spacing w:after="0" w:line="240" w:lineRule="auto"/>
        <w:jc w:val="both"/>
        <w:rPr>
          <w:rFonts w:ascii="Trebuchet MS" w:hAnsi="Trebuchet MS"/>
          <w:bCs/>
          <w:color w:val="244061" w:themeColor="accent1" w:themeShade="80"/>
        </w:rPr>
      </w:pPr>
      <w:r w:rsidRPr="00BD6B9D">
        <w:rPr>
          <w:rFonts w:ascii="Trebuchet MS" w:hAnsi="Trebuchet MS"/>
          <w:bCs/>
          <w:color w:val="244061" w:themeColor="accent1" w:themeShade="80"/>
        </w:rPr>
        <w:t xml:space="preserve">f) pentru activitățile pentru achiziţia de vehicule de transport rutier de mărfuri. </w:t>
      </w:r>
    </w:p>
    <w:p w14:paraId="57B4DC08" w14:textId="4BCAAE3C" w:rsidR="00891B73" w:rsidRPr="00BD6B9D" w:rsidRDefault="00891B73" w:rsidP="00891B73">
      <w:pPr>
        <w:autoSpaceDE w:val="0"/>
        <w:autoSpaceDN w:val="0"/>
        <w:adjustRightInd w:val="0"/>
        <w:spacing w:after="0" w:line="240" w:lineRule="auto"/>
        <w:jc w:val="both"/>
        <w:rPr>
          <w:rFonts w:ascii="Trebuchet MS" w:hAnsi="Trebuchet MS"/>
          <w:bCs/>
          <w:color w:val="244061" w:themeColor="accent1" w:themeShade="80"/>
        </w:rPr>
      </w:pPr>
      <w:r w:rsidRPr="00BD6B9D">
        <w:rPr>
          <w:rFonts w:ascii="Trebuchet MS" w:hAnsi="Trebuchet MS"/>
          <w:bCs/>
          <w:color w:val="244061" w:themeColor="accent1" w:themeShade="80"/>
        </w:rPr>
        <w:t>Prin urmare, activitățile nu vor viza domeniile exceptate de la schema de ajutor de minimis evidențiate mai sus.</w:t>
      </w:r>
    </w:p>
    <w:p w14:paraId="0C9DE761" w14:textId="77777777" w:rsidR="00891B73" w:rsidRPr="00BD6B9D" w:rsidRDefault="00891B73" w:rsidP="005D0D98">
      <w:pPr>
        <w:autoSpaceDE w:val="0"/>
        <w:autoSpaceDN w:val="0"/>
        <w:adjustRightInd w:val="0"/>
        <w:spacing w:after="0" w:line="240" w:lineRule="auto"/>
        <w:jc w:val="both"/>
        <w:rPr>
          <w:rFonts w:ascii="Trebuchet MS" w:hAnsi="Trebuchet MS"/>
          <w:bCs/>
          <w:color w:val="244061" w:themeColor="accent1" w:themeShade="80"/>
        </w:rPr>
      </w:pPr>
    </w:p>
    <w:p w14:paraId="56E161F7" w14:textId="77777777" w:rsidR="00891B73" w:rsidRPr="00BD6B9D" w:rsidRDefault="00891B73" w:rsidP="005D0D98">
      <w:pPr>
        <w:autoSpaceDE w:val="0"/>
        <w:autoSpaceDN w:val="0"/>
        <w:adjustRightInd w:val="0"/>
        <w:spacing w:after="0" w:line="240" w:lineRule="auto"/>
        <w:jc w:val="both"/>
        <w:rPr>
          <w:rFonts w:ascii="Trebuchet MS" w:hAnsi="Trebuchet MS"/>
          <w:b/>
          <w:color w:val="244061" w:themeColor="accent1" w:themeShade="80"/>
        </w:rPr>
      </w:pPr>
    </w:p>
    <w:p w14:paraId="6026E79C" w14:textId="77777777" w:rsidR="00891B73" w:rsidRPr="00BD6B9D" w:rsidRDefault="00891B73" w:rsidP="005D0D98">
      <w:pPr>
        <w:autoSpaceDE w:val="0"/>
        <w:autoSpaceDN w:val="0"/>
        <w:adjustRightInd w:val="0"/>
        <w:spacing w:after="0" w:line="240" w:lineRule="auto"/>
        <w:jc w:val="both"/>
        <w:rPr>
          <w:rFonts w:ascii="Trebuchet MS" w:hAnsi="Trebuchet MS"/>
          <w:b/>
          <w:color w:val="244061" w:themeColor="accent1" w:themeShade="80"/>
        </w:rPr>
      </w:pPr>
    </w:p>
    <w:p w14:paraId="6CB04E12" w14:textId="77777777" w:rsidR="00891B73" w:rsidRPr="00BD6B9D" w:rsidRDefault="00891B73" w:rsidP="005D0D98">
      <w:pPr>
        <w:autoSpaceDE w:val="0"/>
        <w:autoSpaceDN w:val="0"/>
        <w:adjustRightInd w:val="0"/>
        <w:spacing w:after="0" w:line="240" w:lineRule="auto"/>
        <w:jc w:val="both"/>
        <w:rPr>
          <w:rFonts w:ascii="Trebuchet MS" w:hAnsi="Trebuchet MS"/>
          <w:b/>
          <w:color w:val="244061" w:themeColor="accent1" w:themeShade="80"/>
        </w:rPr>
      </w:pPr>
    </w:p>
    <w:p w14:paraId="762C941D" w14:textId="77777777" w:rsidR="00891B73" w:rsidRPr="00BD6B9D" w:rsidRDefault="00891B73" w:rsidP="005D0D98">
      <w:pPr>
        <w:autoSpaceDE w:val="0"/>
        <w:autoSpaceDN w:val="0"/>
        <w:adjustRightInd w:val="0"/>
        <w:spacing w:after="0" w:line="240" w:lineRule="auto"/>
        <w:jc w:val="both"/>
        <w:rPr>
          <w:rFonts w:ascii="Trebuchet MS" w:hAnsi="Trebuchet MS"/>
          <w:b/>
          <w:color w:val="244061" w:themeColor="accent1" w:themeShade="80"/>
        </w:rPr>
      </w:pPr>
    </w:p>
    <w:p w14:paraId="2BB1871A" w14:textId="28BD2031" w:rsidR="005D0D98" w:rsidRPr="00BD6B9D" w:rsidRDefault="005D0D98" w:rsidP="005D0D98">
      <w:pPr>
        <w:autoSpaceDE w:val="0"/>
        <w:autoSpaceDN w:val="0"/>
        <w:adjustRightInd w:val="0"/>
        <w:spacing w:after="0" w:line="240" w:lineRule="auto"/>
        <w:jc w:val="both"/>
        <w:rPr>
          <w:rFonts w:ascii="Trebuchet MS" w:hAnsi="Trebuchet MS"/>
          <w:color w:val="244061" w:themeColor="accent1" w:themeShade="80"/>
        </w:rPr>
      </w:pPr>
      <w:r w:rsidRPr="00BD6B9D">
        <w:rPr>
          <w:rFonts w:ascii="Trebuchet MS" w:hAnsi="Trebuchet MS"/>
          <w:b/>
          <w:color w:val="244061" w:themeColor="accent1" w:themeShade="80"/>
        </w:rPr>
        <w:t>Activitatea 6 Activități de acompaniament, adresate exclusiv tinerilor NEETs cu nivelurile de ocupabilitate C și D, respectiv ”greu ocupabil” și ”foarte greu ocupabil”</w:t>
      </w:r>
      <w:r w:rsidRPr="00BD6B9D">
        <w:rPr>
          <w:rFonts w:ascii="Trebuchet MS" w:hAnsi="Trebuchet MS"/>
          <w:color w:val="244061" w:themeColor="accent1" w:themeShade="80"/>
        </w:rPr>
        <w:t xml:space="preserve">, în vederea menținerii acestora în câmpul muncii – activitate suport.    </w:t>
      </w:r>
    </w:p>
    <w:p w14:paraId="5498BB4C" w14:textId="77777777" w:rsidR="005D0D98" w:rsidRPr="00BD6B9D" w:rsidRDefault="005D0D98" w:rsidP="005D0D98">
      <w:pPr>
        <w:autoSpaceDE w:val="0"/>
        <w:autoSpaceDN w:val="0"/>
        <w:adjustRightInd w:val="0"/>
        <w:spacing w:after="0" w:line="240" w:lineRule="auto"/>
        <w:jc w:val="both"/>
        <w:rPr>
          <w:rFonts w:ascii="Trebuchet MS" w:hAnsi="Trebuchet MS"/>
          <w:color w:val="244061" w:themeColor="accent1" w:themeShade="80"/>
        </w:rPr>
      </w:pPr>
    </w:p>
    <w:p w14:paraId="02563E10" w14:textId="15240820" w:rsidR="005D0D98" w:rsidRPr="00BD6B9D" w:rsidRDefault="005D0D98" w:rsidP="005D0D98">
      <w:pPr>
        <w:autoSpaceDE w:val="0"/>
        <w:autoSpaceDN w:val="0"/>
        <w:adjustRightInd w:val="0"/>
        <w:spacing w:after="0" w:line="240" w:lineRule="auto"/>
        <w:jc w:val="both"/>
        <w:rPr>
          <w:rFonts w:ascii="Trebuchet MS" w:hAnsi="Trebuchet MS" w:cs="Calibri"/>
          <w:color w:val="244061" w:themeColor="accent1" w:themeShade="80"/>
        </w:rPr>
      </w:pPr>
      <w:r w:rsidRPr="00BD6B9D">
        <w:rPr>
          <w:rFonts w:ascii="Trebuchet MS" w:hAnsi="Trebuchet MS" w:cs="Calibri"/>
          <w:color w:val="244061" w:themeColor="accent1" w:themeShade="80"/>
        </w:rPr>
        <w:t xml:space="preserve">Conform prevederilor art.58 din Legea 76/2002 privind sistemul asigurărilor pentru </w:t>
      </w:r>
      <w:r w:rsidR="004C32A1" w:rsidRPr="00BD6B9D">
        <w:rPr>
          <w:rFonts w:ascii="Trebuchet MS" w:hAnsi="Trebuchet MS" w:cs="Calibri"/>
          <w:color w:val="244061" w:themeColor="accent1" w:themeShade="80"/>
        </w:rPr>
        <w:t>șomaj</w:t>
      </w:r>
      <w:r w:rsidRPr="00BD6B9D">
        <w:rPr>
          <w:rFonts w:ascii="Trebuchet MS" w:hAnsi="Trebuchet MS" w:cs="Calibri"/>
          <w:color w:val="244061" w:themeColor="accent1" w:themeShade="80"/>
        </w:rPr>
        <w:t xml:space="preserve"> </w:t>
      </w:r>
      <w:r w:rsidR="004C32A1" w:rsidRPr="00BD6B9D">
        <w:rPr>
          <w:rFonts w:ascii="Trebuchet MS" w:hAnsi="Trebuchet MS" w:cs="Calibri"/>
          <w:color w:val="244061" w:themeColor="accent1" w:themeShade="80"/>
        </w:rPr>
        <w:t>și</w:t>
      </w:r>
      <w:r w:rsidRPr="00BD6B9D">
        <w:rPr>
          <w:rFonts w:ascii="Trebuchet MS" w:hAnsi="Trebuchet MS" w:cs="Calibri"/>
          <w:color w:val="244061" w:themeColor="accent1" w:themeShade="80"/>
        </w:rPr>
        <w:t xml:space="preserve"> stimularea ocupării </w:t>
      </w:r>
      <w:r w:rsidR="004C32A1" w:rsidRPr="00BD6B9D">
        <w:rPr>
          <w:rFonts w:ascii="Trebuchet MS" w:hAnsi="Trebuchet MS" w:cs="Calibri"/>
          <w:color w:val="244061" w:themeColor="accent1" w:themeShade="80"/>
        </w:rPr>
        <w:t>forței</w:t>
      </w:r>
      <w:r w:rsidRPr="00BD6B9D">
        <w:rPr>
          <w:rFonts w:ascii="Trebuchet MS" w:hAnsi="Trebuchet MS" w:cs="Calibri"/>
          <w:color w:val="244061" w:themeColor="accent1" w:themeShade="80"/>
        </w:rPr>
        <w:t xml:space="preserve"> de muncă, cu </w:t>
      </w:r>
      <w:r w:rsidR="004C32A1" w:rsidRPr="00BD6B9D">
        <w:rPr>
          <w:rFonts w:ascii="Trebuchet MS" w:hAnsi="Trebuchet MS" w:cs="Calibri"/>
          <w:color w:val="244061" w:themeColor="accent1" w:themeShade="80"/>
        </w:rPr>
        <w:t>modificările</w:t>
      </w:r>
      <w:r w:rsidRPr="00BD6B9D">
        <w:rPr>
          <w:rFonts w:ascii="Trebuchet MS" w:hAnsi="Trebuchet MS" w:cs="Calibri"/>
          <w:color w:val="244061" w:themeColor="accent1" w:themeShade="80"/>
        </w:rPr>
        <w:t xml:space="preserve"> si </w:t>
      </w:r>
      <w:r w:rsidR="004C32A1" w:rsidRPr="00BD6B9D">
        <w:rPr>
          <w:rFonts w:ascii="Trebuchet MS" w:hAnsi="Trebuchet MS" w:cs="Calibri"/>
          <w:color w:val="244061" w:themeColor="accent1" w:themeShade="80"/>
        </w:rPr>
        <w:t>completările</w:t>
      </w:r>
      <w:r w:rsidRPr="00BD6B9D">
        <w:rPr>
          <w:rFonts w:ascii="Trebuchet MS" w:hAnsi="Trebuchet MS" w:cs="Calibri"/>
          <w:color w:val="244061" w:themeColor="accent1" w:themeShade="80"/>
        </w:rPr>
        <w:t xml:space="preserve"> ulterioare, persoanele cărora le-a fost stabilit nivelul de ocupabilitate greu </w:t>
      </w:r>
      <w:r w:rsidR="004C32A1" w:rsidRPr="00BD6B9D">
        <w:rPr>
          <w:rFonts w:ascii="Trebuchet MS" w:hAnsi="Trebuchet MS" w:cs="Calibri"/>
          <w:color w:val="244061" w:themeColor="accent1" w:themeShade="80"/>
        </w:rPr>
        <w:t>și</w:t>
      </w:r>
      <w:r w:rsidRPr="00BD6B9D">
        <w:rPr>
          <w:rFonts w:ascii="Trebuchet MS" w:hAnsi="Trebuchet MS" w:cs="Calibri"/>
          <w:color w:val="244061" w:themeColor="accent1" w:themeShade="80"/>
        </w:rPr>
        <w:t xml:space="preserve"> foarte greu ca urmare a profilării pot beneficia de servicii de îndrumare pe parcursul procesului de integrare socioprofesională la noul loc de muncă, prevăzute după încadrarea în muncă</w:t>
      </w:r>
      <w:r w:rsidR="00CB3EEE" w:rsidRPr="00BD6B9D">
        <w:rPr>
          <w:rFonts w:ascii="Trebuchet MS" w:hAnsi="Trebuchet MS" w:cs="Calibri"/>
          <w:color w:val="244061" w:themeColor="accent1" w:themeShade="80"/>
        </w:rPr>
        <w:t xml:space="preserve">. O persoană din grupul țintă încadrată în nivelul de ocupabilitate greu și foarte greu poate beneficia de serviciile de acompaniament </w:t>
      </w:r>
      <w:r w:rsidRPr="00BD6B9D">
        <w:rPr>
          <w:rFonts w:ascii="Trebuchet MS" w:hAnsi="Trebuchet MS" w:cs="Calibri"/>
          <w:color w:val="244061" w:themeColor="accent1" w:themeShade="80"/>
        </w:rPr>
        <w:t xml:space="preserve"> pe o perioadă de maximum 3 luni</w:t>
      </w:r>
      <w:r w:rsidR="00655A40" w:rsidRPr="00BD6B9D">
        <w:rPr>
          <w:rFonts w:ascii="Trebuchet MS" w:hAnsi="Trebuchet MS" w:cs="Calibri"/>
          <w:color w:val="244061" w:themeColor="accent1" w:themeShade="80"/>
        </w:rPr>
        <w:t xml:space="preserve"> În vederea asigurării activității de îndrumar la noul loc de muncă este nevoie de</w:t>
      </w:r>
      <w:r w:rsidRPr="00BD6B9D">
        <w:rPr>
          <w:rFonts w:ascii="Trebuchet MS" w:hAnsi="Trebuchet MS" w:cs="Calibri"/>
          <w:color w:val="244061" w:themeColor="accent1" w:themeShade="80"/>
        </w:rPr>
        <w:t xml:space="preserve">  acordul angajatorului.</w:t>
      </w:r>
    </w:p>
    <w:p w14:paraId="41978B0F" w14:textId="77777777" w:rsidR="005D0D98" w:rsidRPr="00BD6B9D" w:rsidRDefault="005D0D98" w:rsidP="005D0D98">
      <w:pPr>
        <w:autoSpaceDE w:val="0"/>
        <w:autoSpaceDN w:val="0"/>
        <w:adjustRightInd w:val="0"/>
        <w:spacing w:after="0" w:line="240" w:lineRule="auto"/>
        <w:jc w:val="both"/>
        <w:rPr>
          <w:rFonts w:ascii="Trebuchet MS" w:hAnsi="Trebuchet MS" w:cs="Calibri"/>
          <w:color w:val="244061" w:themeColor="accent1" w:themeShade="80"/>
        </w:rPr>
      </w:pPr>
    </w:p>
    <w:p w14:paraId="6DBE8E79" w14:textId="77777777" w:rsidR="005D0D98" w:rsidRPr="00BD6B9D" w:rsidRDefault="005D0D98" w:rsidP="005D0D98">
      <w:pPr>
        <w:autoSpaceDE w:val="0"/>
        <w:autoSpaceDN w:val="0"/>
        <w:adjustRightInd w:val="0"/>
        <w:spacing w:after="0" w:line="240" w:lineRule="auto"/>
        <w:jc w:val="both"/>
        <w:rPr>
          <w:rFonts w:ascii="Trebuchet MS" w:hAnsi="Trebuchet MS" w:cs="Calibri"/>
          <w:color w:val="244061" w:themeColor="accent1" w:themeShade="80"/>
        </w:rPr>
      </w:pPr>
      <w:r w:rsidRPr="00BD6B9D">
        <w:rPr>
          <w:rFonts w:ascii="Trebuchet MS" w:hAnsi="Trebuchet MS" w:cs="Calibri"/>
          <w:color w:val="244061" w:themeColor="accent1" w:themeShade="80"/>
        </w:rPr>
        <w:t>Exemple de activități de acompaniament, dar fără a se limita la acestea:</w:t>
      </w:r>
    </w:p>
    <w:p w14:paraId="426CA880" w14:textId="28834D02" w:rsidR="005D0D98" w:rsidRPr="00BD6B9D" w:rsidRDefault="005D0D98" w:rsidP="008E23AB">
      <w:pPr>
        <w:numPr>
          <w:ilvl w:val="0"/>
          <w:numId w:val="16"/>
        </w:numPr>
        <w:tabs>
          <w:tab w:val="clear" w:pos="1068"/>
          <w:tab w:val="num" w:pos="270"/>
        </w:tabs>
        <w:autoSpaceDE w:val="0"/>
        <w:autoSpaceDN w:val="0"/>
        <w:adjustRightInd w:val="0"/>
        <w:spacing w:after="0" w:line="240" w:lineRule="auto"/>
        <w:ind w:left="270" w:hanging="180"/>
        <w:jc w:val="both"/>
        <w:rPr>
          <w:rFonts w:ascii="Trebuchet MS" w:hAnsi="Trebuchet MS" w:cs="Calibri"/>
          <w:color w:val="244061" w:themeColor="accent1" w:themeShade="80"/>
        </w:rPr>
      </w:pPr>
      <w:r w:rsidRPr="00BD6B9D">
        <w:rPr>
          <w:rFonts w:ascii="Trebuchet MS" w:hAnsi="Trebuchet MS" w:cs="Calibri"/>
          <w:color w:val="244061" w:themeColor="accent1" w:themeShade="80"/>
        </w:rPr>
        <w:t xml:space="preserve">servicii de asistență (creșă, </w:t>
      </w:r>
      <w:r w:rsidR="004C32A1" w:rsidRPr="00BD6B9D">
        <w:rPr>
          <w:rFonts w:ascii="Trebuchet MS" w:hAnsi="Trebuchet MS" w:cs="Calibri"/>
          <w:color w:val="244061" w:themeColor="accent1" w:themeShade="80"/>
        </w:rPr>
        <w:t>after school</w:t>
      </w:r>
      <w:r w:rsidRPr="00BD6B9D">
        <w:rPr>
          <w:rFonts w:ascii="Trebuchet MS" w:hAnsi="Trebuchet MS" w:cs="Calibri"/>
          <w:color w:val="244061" w:themeColor="accent1" w:themeShade="80"/>
        </w:rPr>
        <w:t xml:space="preserve">, acompaniere) pentru persoanele aflate în îngrijirea tânărului NEETs, pe durata prezenței acestuia la locul de muncă. </w:t>
      </w:r>
    </w:p>
    <w:p w14:paraId="5D8909BE" w14:textId="77777777" w:rsidR="005D0D98" w:rsidRPr="00BD6B9D" w:rsidRDefault="005D0D98" w:rsidP="005D0D98">
      <w:pPr>
        <w:autoSpaceDE w:val="0"/>
        <w:autoSpaceDN w:val="0"/>
        <w:adjustRightInd w:val="0"/>
        <w:spacing w:after="0" w:line="240" w:lineRule="auto"/>
        <w:ind w:left="270"/>
        <w:jc w:val="both"/>
        <w:rPr>
          <w:rFonts w:ascii="Trebuchet MS" w:hAnsi="Trebuchet MS" w:cs="Calibri"/>
          <w:color w:val="244061" w:themeColor="accent1" w:themeShade="80"/>
        </w:rPr>
      </w:pPr>
    </w:p>
    <w:p w14:paraId="6D47B6A8" w14:textId="62346386" w:rsidR="005D0D98" w:rsidRPr="00BD6B9D" w:rsidRDefault="005D0D98" w:rsidP="005D0D98">
      <w:pPr>
        <w:autoSpaceDE w:val="0"/>
        <w:autoSpaceDN w:val="0"/>
        <w:adjustRightInd w:val="0"/>
        <w:spacing w:after="0" w:line="240" w:lineRule="auto"/>
        <w:ind w:left="90"/>
        <w:jc w:val="both"/>
        <w:rPr>
          <w:rFonts w:ascii="Trebuchet MS" w:hAnsi="Trebuchet MS" w:cs="Calibri"/>
          <w:color w:val="244061" w:themeColor="accent1" w:themeShade="80"/>
        </w:rPr>
      </w:pPr>
      <w:r w:rsidRPr="00BD6B9D">
        <w:rPr>
          <w:rFonts w:ascii="Trebuchet MS" w:hAnsi="Trebuchet MS" w:cs="Calibri"/>
          <w:color w:val="244061" w:themeColor="accent1" w:themeShade="80"/>
        </w:rPr>
        <w:t xml:space="preserve">NB: În ceea ce </w:t>
      </w:r>
      <w:r w:rsidR="004C32A1" w:rsidRPr="00BD6B9D">
        <w:rPr>
          <w:rFonts w:ascii="Trebuchet MS" w:hAnsi="Trebuchet MS" w:cs="Calibri"/>
          <w:color w:val="244061" w:themeColor="accent1" w:themeShade="80"/>
        </w:rPr>
        <w:t>privește</w:t>
      </w:r>
      <w:r w:rsidRPr="00BD6B9D">
        <w:rPr>
          <w:rFonts w:ascii="Trebuchet MS" w:hAnsi="Trebuchet MS" w:cs="Calibri"/>
          <w:color w:val="244061" w:themeColor="accent1" w:themeShade="80"/>
        </w:rPr>
        <w:t xml:space="preserve"> serviciile de asistenta (</w:t>
      </w:r>
      <w:r w:rsidR="004C32A1" w:rsidRPr="00BD6B9D">
        <w:rPr>
          <w:rFonts w:ascii="Trebuchet MS" w:hAnsi="Trebuchet MS" w:cs="Calibri"/>
          <w:color w:val="244061" w:themeColor="accent1" w:themeShade="80"/>
        </w:rPr>
        <w:t>creșă</w:t>
      </w:r>
      <w:r w:rsidRPr="00BD6B9D">
        <w:rPr>
          <w:rFonts w:ascii="Trebuchet MS" w:hAnsi="Trebuchet MS" w:cs="Calibri"/>
          <w:color w:val="244061" w:themeColor="accent1" w:themeShade="80"/>
        </w:rPr>
        <w:t xml:space="preserve">, </w:t>
      </w:r>
      <w:r w:rsidR="004C32A1" w:rsidRPr="00BD6B9D">
        <w:rPr>
          <w:rFonts w:ascii="Trebuchet MS" w:hAnsi="Trebuchet MS" w:cs="Calibri"/>
          <w:color w:val="244061" w:themeColor="accent1" w:themeShade="80"/>
        </w:rPr>
        <w:t>after school</w:t>
      </w:r>
      <w:r w:rsidRPr="00BD6B9D">
        <w:rPr>
          <w:rFonts w:ascii="Trebuchet MS" w:hAnsi="Trebuchet MS" w:cs="Calibri"/>
          <w:color w:val="244061" w:themeColor="accent1" w:themeShade="80"/>
        </w:rPr>
        <w:t xml:space="preserve">) se va </w:t>
      </w:r>
      <w:r w:rsidR="004C32A1" w:rsidRPr="00BD6B9D">
        <w:rPr>
          <w:rFonts w:ascii="Trebuchet MS" w:hAnsi="Trebuchet MS" w:cs="Calibri"/>
          <w:color w:val="244061" w:themeColor="accent1" w:themeShade="80"/>
        </w:rPr>
        <w:t>finanța</w:t>
      </w:r>
      <w:r w:rsidRPr="00BD6B9D">
        <w:rPr>
          <w:rFonts w:ascii="Trebuchet MS" w:hAnsi="Trebuchet MS" w:cs="Calibri"/>
          <w:color w:val="244061" w:themeColor="accent1" w:themeShade="80"/>
        </w:rPr>
        <w:t xml:space="preserve"> doar cheltuiala aferenta serviciilor de </w:t>
      </w:r>
      <w:r w:rsidR="004C32A1" w:rsidRPr="00BD6B9D">
        <w:rPr>
          <w:rFonts w:ascii="Trebuchet MS" w:hAnsi="Trebuchet MS" w:cs="Calibri"/>
          <w:color w:val="244061" w:themeColor="accent1" w:themeShade="80"/>
        </w:rPr>
        <w:t>creșă</w:t>
      </w:r>
      <w:r w:rsidRPr="00BD6B9D">
        <w:rPr>
          <w:rFonts w:ascii="Trebuchet MS" w:hAnsi="Trebuchet MS" w:cs="Calibri"/>
          <w:color w:val="244061" w:themeColor="accent1" w:themeShade="80"/>
        </w:rPr>
        <w:t xml:space="preserve"> si/sau </w:t>
      </w:r>
      <w:r w:rsidR="004C32A1" w:rsidRPr="00BD6B9D">
        <w:rPr>
          <w:rFonts w:ascii="Trebuchet MS" w:hAnsi="Trebuchet MS" w:cs="Calibri"/>
          <w:color w:val="244061" w:themeColor="accent1" w:themeShade="80"/>
        </w:rPr>
        <w:t>after school</w:t>
      </w:r>
      <w:r w:rsidRPr="00BD6B9D">
        <w:rPr>
          <w:rFonts w:ascii="Trebuchet MS" w:hAnsi="Trebuchet MS" w:cs="Calibri"/>
          <w:color w:val="244061" w:themeColor="accent1" w:themeShade="80"/>
        </w:rPr>
        <w:t xml:space="preserve"> (plata lunara/anuala a taxelor de participare la creșă si/sau </w:t>
      </w:r>
      <w:r w:rsidR="004C32A1" w:rsidRPr="00BD6B9D">
        <w:rPr>
          <w:rFonts w:ascii="Trebuchet MS" w:hAnsi="Trebuchet MS" w:cs="Calibri"/>
          <w:color w:val="244061" w:themeColor="accent1" w:themeShade="80"/>
        </w:rPr>
        <w:t>after school</w:t>
      </w:r>
      <w:r w:rsidRPr="00BD6B9D">
        <w:rPr>
          <w:rFonts w:ascii="Trebuchet MS" w:hAnsi="Trebuchet MS" w:cs="Calibri"/>
          <w:color w:val="244061" w:themeColor="accent1" w:themeShade="80"/>
        </w:rPr>
        <w:t xml:space="preserve">) pentru copiii persoanelor din grupul </w:t>
      </w:r>
      <w:r w:rsidR="004C32A1" w:rsidRPr="00BD6B9D">
        <w:rPr>
          <w:rFonts w:ascii="Trebuchet MS" w:hAnsi="Trebuchet MS" w:cs="Calibri"/>
          <w:color w:val="244061" w:themeColor="accent1" w:themeShade="80"/>
        </w:rPr>
        <w:t>ținta</w:t>
      </w:r>
      <w:r w:rsidRPr="00BD6B9D">
        <w:rPr>
          <w:rFonts w:ascii="Trebuchet MS" w:hAnsi="Trebuchet MS" w:cs="Calibri"/>
          <w:color w:val="244061" w:themeColor="accent1" w:themeShade="80"/>
        </w:rPr>
        <w:t xml:space="preserve"> exclusiv tinerii NEETs cu nivelurile de ocupabilitate C și D, respectiv ”greu ocupabil” și ”foarte greu ocupabil”, pe perioada </w:t>
      </w:r>
      <w:r w:rsidR="004C32A1" w:rsidRPr="00BD6B9D">
        <w:rPr>
          <w:rFonts w:ascii="Trebuchet MS" w:hAnsi="Trebuchet MS" w:cs="Calibri"/>
          <w:color w:val="244061" w:themeColor="accent1" w:themeShade="80"/>
        </w:rPr>
        <w:t>implementării</w:t>
      </w:r>
      <w:r w:rsidRPr="00BD6B9D">
        <w:rPr>
          <w:rFonts w:ascii="Trebuchet MS" w:hAnsi="Trebuchet MS" w:cs="Calibri"/>
          <w:color w:val="244061" w:themeColor="accent1" w:themeShade="80"/>
        </w:rPr>
        <w:t xml:space="preserve"> proiectului.</w:t>
      </w:r>
    </w:p>
    <w:p w14:paraId="7245657B" w14:textId="77777777" w:rsidR="00D67D86" w:rsidRPr="00BD6B9D" w:rsidRDefault="00D67D86" w:rsidP="005D0D98">
      <w:pPr>
        <w:autoSpaceDE w:val="0"/>
        <w:autoSpaceDN w:val="0"/>
        <w:adjustRightInd w:val="0"/>
        <w:spacing w:after="0" w:line="240" w:lineRule="auto"/>
        <w:ind w:left="90"/>
        <w:jc w:val="both"/>
        <w:rPr>
          <w:rFonts w:ascii="Trebuchet MS" w:hAnsi="Trebuchet MS" w:cs="Calibri"/>
          <w:color w:val="244061" w:themeColor="accent1" w:themeShade="80"/>
        </w:rPr>
      </w:pPr>
    </w:p>
    <w:p w14:paraId="62F7A977" w14:textId="03A98C48" w:rsidR="00D67D86" w:rsidRPr="00BD6B9D" w:rsidRDefault="00D67D86" w:rsidP="005D0D98">
      <w:pPr>
        <w:autoSpaceDE w:val="0"/>
        <w:autoSpaceDN w:val="0"/>
        <w:adjustRightInd w:val="0"/>
        <w:spacing w:after="0" w:line="240" w:lineRule="auto"/>
        <w:ind w:left="90"/>
        <w:jc w:val="both"/>
        <w:rPr>
          <w:rFonts w:ascii="Trebuchet MS" w:hAnsi="Trebuchet MS" w:cs="Calibri"/>
          <w:color w:val="244061" w:themeColor="accent1" w:themeShade="80"/>
        </w:rPr>
      </w:pPr>
      <w:r w:rsidRPr="00BD6B9D">
        <w:rPr>
          <w:rFonts w:ascii="Trebuchet MS" w:hAnsi="Trebuchet MS" w:cs="Calibri"/>
          <w:color w:val="244061" w:themeColor="accent1" w:themeShade="80"/>
        </w:rPr>
        <w:t>În vederea stimulării angajării grupul țintă, beneficiarul finanțării nerambursabile va putea acorda membrilor grupului țintă care ocupă un loc de muncă urmare a activităților proiectului un sprijin în natură pentru angajare constând în echipament de lucru, trusă profesională și/sau alte materiale adaptate specificului locului de muncă pe care urmează să-l ocupe membrul grupului țintă.</w:t>
      </w:r>
      <w:r w:rsidR="00655A40" w:rsidRPr="00BD6B9D">
        <w:rPr>
          <w:rFonts w:ascii="Trebuchet MS" w:hAnsi="Trebuchet MS" w:cs="Calibri"/>
          <w:color w:val="244061" w:themeColor="accent1" w:themeShade="80"/>
        </w:rPr>
        <w:t xml:space="preserve"> Această măsură este destinată exclusiv persoanelor  pentru care a fost stabilit nivelul de ocupabilitate greu și foarte greu ca urmare a profilării.</w:t>
      </w:r>
    </w:p>
    <w:p w14:paraId="733735CD" w14:textId="77777777" w:rsidR="005D0D98" w:rsidRPr="00BD6B9D" w:rsidRDefault="005D0D98" w:rsidP="005D0D98">
      <w:pPr>
        <w:autoSpaceDE w:val="0"/>
        <w:autoSpaceDN w:val="0"/>
        <w:adjustRightInd w:val="0"/>
        <w:spacing w:after="0" w:line="240" w:lineRule="auto"/>
        <w:jc w:val="both"/>
        <w:rPr>
          <w:rFonts w:ascii="Trebuchet MS" w:hAnsi="Trebuchet MS" w:cs="Calibri"/>
          <w:color w:val="244061" w:themeColor="accent1" w:themeShade="80"/>
        </w:rPr>
      </w:pPr>
    </w:p>
    <w:p w14:paraId="2817F388" w14:textId="5406E1BD" w:rsidR="005D0D98" w:rsidRPr="00BD6B9D" w:rsidRDefault="005D0D98" w:rsidP="005D0D98">
      <w:pPr>
        <w:autoSpaceDE w:val="0"/>
        <w:autoSpaceDN w:val="0"/>
        <w:adjustRightInd w:val="0"/>
        <w:spacing w:after="0" w:line="240" w:lineRule="auto"/>
        <w:jc w:val="both"/>
        <w:rPr>
          <w:rFonts w:ascii="Trebuchet MS" w:hAnsi="Trebuchet MS" w:cs="Calibri"/>
          <w:color w:val="244061" w:themeColor="accent1" w:themeShade="80"/>
        </w:rPr>
      </w:pPr>
      <w:r w:rsidRPr="00BD6B9D">
        <w:rPr>
          <w:rFonts w:ascii="Trebuchet MS" w:hAnsi="Trebuchet MS" w:cs="Calibri"/>
          <w:color w:val="244061" w:themeColor="accent1" w:themeShade="80"/>
        </w:rPr>
        <w:t xml:space="preserve">NB: Este obligatoriu ca beneficiarul să includă toate persoanele din grupul țintă care au nivelurile de ocupabilitate C și D, respectiv ”greu ocupabil” și ”foarte greu ocupabil”, la cel puțin una dintre activitățile menționate la </w:t>
      </w:r>
      <w:r w:rsidR="004C32A1" w:rsidRPr="00BD6B9D">
        <w:rPr>
          <w:rFonts w:ascii="Trebuchet MS" w:hAnsi="Trebuchet MS" w:cs="Calibri"/>
          <w:color w:val="244061" w:themeColor="accent1" w:themeShade="80"/>
        </w:rPr>
        <w:t>activitățile 2 sau 3</w:t>
      </w:r>
      <w:r w:rsidRPr="00BD6B9D">
        <w:rPr>
          <w:rFonts w:ascii="Trebuchet MS" w:hAnsi="Trebuchet MS" w:cs="Calibri"/>
          <w:color w:val="244061" w:themeColor="accent1" w:themeShade="80"/>
        </w:rPr>
        <w:t>.</w:t>
      </w:r>
    </w:p>
    <w:p w14:paraId="39E67E33" w14:textId="77777777" w:rsidR="005D0D98" w:rsidRPr="00BD6B9D" w:rsidRDefault="005D0D98" w:rsidP="005D0D98">
      <w:pPr>
        <w:autoSpaceDE w:val="0"/>
        <w:autoSpaceDN w:val="0"/>
        <w:adjustRightInd w:val="0"/>
        <w:spacing w:after="0" w:line="240" w:lineRule="auto"/>
        <w:jc w:val="both"/>
        <w:rPr>
          <w:rFonts w:ascii="Trebuchet MS" w:hAnsi="Trebuchet MS" w:cs="Calibri"/>
          <w:color w:val="244061" w:themeColor="accent1" w:themeShade="80"/>
        </w:rPr>
      </w:pPr>
    </w:p>
    <w:p w14:paraId="1F1FFD3F" w14:textId="77777777" w:rsidR="005D0D98" w:rsidRPr="00BD6B9D" w:rsidRDefault="005D0D98" w:rsidP="005D0D98">
      <w:pPr>
        <w:autoSpaceDE w:val="0"/>
        <w:autoSpaceDN w:val="0"/>
        <w:adjustRightInd w:val="0"/>
        <w:spacing w:after="0" w:line="240" w:lineRule="auto"/>
        <w:jc w:val="both"/>
        <w:rPr>
          <w:rFonts w:ascii="Trebuchet MS" w:hAnsi="Trebuchet MS" w:cs="Calibri"/>
          <w:color w:val="244061" w:themeColor="accent1" w:themeShade="80"/>
        </w:rPr>
      </w:pPr>
    </w:p>
    <w:p w14:paraId="294313E2" w14:textId="09CB4A99" w:rsidR="005D0D98" w:rsidRPr="00BD6B9D" w:rsidRDefault="005D0D98" w:rsidP="005D0D98">
      <w:pPr>
        <w:spacing w:after="0" w:line="240" w:lineRule="auto"/>
        <w:ind w:right="95"/>
        <w:jc w:val="both"/>
        <w:rPr>
          <w:rFonts w:ascii="Trebuchet MS" w:hAnsi="Trebuchet MS" w:cs="Calibri"/>
          <w:color w:val="244061" w:themeColor="accent1" w:themeShade="80"/>
        </w:rPr>
      </w:pPr>
      <w:r w:rsidRPr="00BD6B9D">
        <w:rPr>
          <w:rFonts w:ascii="Trebuchet MS" w:hAnsi="Trebuchet MS" w:cs="Calibri"/>
          <w:color w:val="244061" w:themeColor="accent1" w:themeShade="80"/>
        </w:rPr>
        <w:t xml:space="preserve">În acord cu prevederile POCU 2014-2020, activitățile considerate eligibile sunt cele care urmăresc atingerea obiectivelor specifice </w:t>
      </w:r>
      <w:r w:rsidR="004073E3" w:rsidRPr="00BD6B9D">
        <w:rPr>
          <w:rFonts w:ascii="Trebuchet MS" w:hAnsi="Trebuchet MS" w:cs="Calibri"/>
          <w:color w:val="244061" w:themeColor="accent1" w:themeShade="80"/>
        </w:rPr>
        <w:t>2</w:t>
      </w:r>
      <w:r w:rsidRPr="00BD6B9D">
        <w:rPr>
          <w:rFonts w:ascii="Trebuchet MS" w:hAnsi="Trebuchet MS" w:cs="Calibri"/>
          <w:color w:val="244061" w:themeColor="accent1" w:themeShade="80"/>
        </w:rPr>
        <w:t xml:space="preserve">.1 și </w:t>
      </w:r>
      <w:r w:rsidR="004073E3" w:rsidRPr="00BD6B9D">
        <w:rPr>
          <w:rFonts w:ascii="Trebuchet MS" w:hAnsi="Trebuchet MS" w:cs="Calibri"/>
          <w:color w:val="244061" w:themeColor="accent1" w:themeShade="80"/>
        </w:rPr>
        <w:t>2</w:t>
      </w:r>
      <w:r w:rsidRPr="00BD6B9D">
        <w:rPr>
          <w:rFonts w:ascii="Trebuchet MS" w:hAnsi="Trebuchet MS" w:cs="Calibri"/>
          <w:color w:val="244061" w:themeColor="accent1" w:themeShade="80"/>
        </w:rPr>
        <w:t xml:space="preserve">.2. </w:t>
      </w:r>
    </w:p>
    <w:p w14:paraId="0D5E8F36" w14:textId="77777777" w:rsidR="005D0D98" w:rsidRPr="00BD6B9D" w:rsidRDefault="005D0D98" w:rsidP="005D0D98">
      <w:pPr>
        <w:spacing w:after="0" w:line="240" w:lineRule="auto"/>
        <w:ind w:right="95"/>
        <w:jc w:val="both"/>
        <w:rPr>
          <w:rFonts w:ascii="Trebuchet MS" w:hAnsi="Trebuchet MS" w:cs="Calibri"/>
          <w:color w:val="244061" w:themeColor="accent1" w:themeShade="80"/>
        </w:rPr>
      </w:pPr>
    </w:p>
    <w:p w14:paraId="7FA8B061" w14:textId="29B9CD70" w:rsidR="005D0D98" w:rsidRPr="00BD6B9D" w:rsidRDefault="005D0D98" w:rsidP="005D0D98">
      <w:pPr>
        <w:spacing w:after="0" w:line="240" w:lineRule="auto"/>
        <w:ind w:right="95"/>
        <w:jc w:val="both"/>
        <w:rPr>
          <w:rFonts w:ascii="Trebuchet MS" w:hAnsi="Trebuchet MS" w:cs="Calibri"/>
          <w:color w:val="244061" w:themeColor="accent1" w:themeShade="80"/>
        </w:rPr>
      </w:pPr>
      <w:r w:rsidRPr="00BD6B9D">
        <w:rPr>
          <w:rFonts w:ascii="Trebuchet MS" w:hAnsi="Trebuchet MS" w:cs="Calibri"/>
          <w:color w:val="244061" w:themeColor="accent1" w:themeShade="80"/>
        </w:rPr>
        <w:t xml:space="preserve">În vederea facilitării inserției tinerilor NEETs pe piața muncii și ocupării durabile a acestora, se impune ca măsurile destinate acestora să fie furnizate de o manieră personalizată și adaptată nevoilor, competențelor și intereselor acestora, ținându-se cont de rezultatul profilării de către SPO, respectiv ANOFM/AJOFM si adaptat nevoilor reale ale angajatorilor de pe </w:t>
      </w:r>
      <w:r w:rsidR="004C32A1" w:rsidRPr="00BD6B9D">
        <w:rPr>
          <w:rFonts w:ascii="Trebuchet MS" w:hAnsi="Trebuchet MS" w:cs="Calibri"/>
          <w:color w:val="244061" w:themeColor="accent1" w:themeShade="80"/>
        </w:rPr>
        <w:t>piața</w:t>
      </w:r>
      <w:r w:rsidRPr="00BD6B9D">
        <w:rPr>
          <w:rFonts w:ascii="Trebuchet MS" w:hAnsi="Trebuchet MS" w:cs="Calibri"/>
          <w:color w:val="244061" w:themeColor="accent1" w:themeShade="80"/>
        </w:rPr>
        <w:t xml:space="preserve"> muncii.</w:t>
      </w:r>
    </w:p>
    <w:p w14:paraId="05836810" w14:textId="77777777" w:rsidR="005D0D98" w:rsidRPr="00BD6B9D" w:rsidRDefault="005D0D98" w:rsidP="005D0D98">
      <w:pPr>
        <w:spacing w:after="0" w:line="240" w:lineRule="auto"/>
        <w:ind w:right="95"/>
        <w:jc w:val="both"/>
        <w:rPr>
          <w:rFonts w:ascii="Trebuchet MS" w:hAnsi="Trebuchet MS" w:cs="Calibri"/>
          <w:color w:val="244061" w:themeColor="accent1" w:themeShade="80"/>
        </w:rPr>
      </w:pPr>
    </w:p>
    <w:p w14:paraId="1D3BD3CE" w14:textId="77777777" w:rsidR="005D0D98" w:rsidRPr="00BD6B9D" w:rsidRDefault="005D0D98" w:rsidP="005D0D98">
      <w:pPr>
        <w:spacing w:after="0" w:line="240" w:lineRule="auto"/>
        <w:ind w:right="95"/>
        <w:jc w:val="both"/>
        <w:rPr>
          <w:rFonts w:ascii="Trebuchet MS" w:hAnsi="Trebuchet MS" w:cs="Calibri"/>
          <w:color w:val="244061" w:themeColor="accent1" w:themeShade="80"/>
        </w:rPr>
      </w:pPr>
      <w:r w:rsidRPr="00BD6B9D">
        <w:rPr>
          <w:rFonts w:ascii="Trebuchet MS" w:hAnsi="Trebuchet MS" w:cs="Calibri"/>
          <w:color w:val="244061" w:themeColor="accent1" w:themeShade="80"/>
        </w:rPr>
        <w:t>Participarea la activitățile proiectului a tinerilor NEETs se va face doar după profilarea acestora de către SPO (Serviciul public de ocupare), respectiv ANOFM/AJOFM.</w:t>
      </w:r>
    </w:p>
    <w:p w14:paraId="4F2470B8" w14:textId="2662BD12" w:rsidR="00910A68" w:rsidRPr="00BD6B9D" w:rsidRDefault="00910A68" w:rsidP="00C62119">
      <w:pPr>
        <w:spacing w:after="0" w:line="240" w:lineRule="auto"/>
        <w:jc w:val="both"/>
        <w:rPr>
          <w:rFonts w:ascii="Trebuchet MS" w:hAnsi="Trebuchet MS"/>
          <w:color w:val="244061" w:themeColor="accent1" w:themeShade="80"/>
          <w:lang w:eastAsia="ar-SA"/>
        </w:rPr>
      </w:pPr>
    </w:p>
    <w:p w14:paraId="34FC2D49" w14:textId="496229E1" w:rsidR="00891B73" w:rsidRPr="00BD6B9D" w:rsidRDefault="00891B73" w:rsidP="00C62119">
      <w:pPr>
        <w:spacing w:after="0" w:line="240" w:lineRule="auto"/>
        <w:jc w:val="both"/>
        <w:rPr>
          <w:rFonts w:ascii="Trebuchet MS" w:hAnsi="Trebuchet MS"/>
          <w:color w:val="244061" w:themeColor="accent1" w:themeShade="80"/>
          <w:lang w:eastAsia="ar-SA"/>
        </w:rPr>
      </w:pPr>
    </w:p>
    <w:p w14:paraId="55ED66D7" w14:textId="0F8F3899" w:rsidR="00891B73" w:rsidRPr="00BD6B9D" w:rsidRDefault="00891B73" w:rsidP="00C62119">
      <w:pPr>
        <w:spacing w:after="0" w:line="240" w:lineRule="auto"/>
        <w:jc w:val="both"/>
        <w:rPr>
          <w:rFonts w:ascii="Trebuchet MS" w:hAnsi="Trebuchet MS"/>
          <w:color w:val="244061" w:themeColor="accent1" w:themeShade="80"/>
          <w:lang w:eastAsia="ar-SA"/>
        </w:rPr>
      </w:pPr>
    </w:p>
    <w:p w14:paraId="047B0E0B" w14:textId="77777777" w:rsidR="00891B73" w:rsidRPr="00BD6B9D" w:rsidRDefault="00891B73" w:rsidP="00C62119">
      <w:pPr>
        <w:spacing w:after="0" w:line="240" w:lineRule="auto"/>
        <w:jc w:val="both"/>
        <w:rPr>
          <w:rFonts w:ascii="Trebuchet MS" w:hAnsi="Trebuchet MS"/>
          <w:color w:val="244061" w:themeColor="accent1" w:themeShade="80"/>
          <w:lang w:eastAsia="ar-SA"/>
        </w:rPr>
      </w:pPr>
    </w:p>
    <w:p w14:paraId="59BB7EB8" w14:textId="71492001" w:rsidR="00BE0692" w:rsidRPr="00BD6B9D" w:rsidRDefault="00910A68" w:rsidP="006647F6">
      <w:pPr>
        <w:spacing w:after="0" w:line="240" w:lineRule="auto"/>
        <w:jc w:val="both"/>
        <w:rPr>
          <w:rFonts w:ascii="Trebuchet MS" w:hAnsi="Trebuchet MS"/>
          <w:color w:val="244061" w:themeColor="accent1" w:themeShade="80"/>
          <w:lang w:eastAsia="ar-SA"/>
        </w:rPr>
      </w:pPr>
      <w:r w:rsidRPr="00BD6B9D">
        <w:rPr>
          <w:rFonts w:ascii="Trebuchet MS" w:hAnsi="Trebuchet MS"/>
          <w:color w:val="244061" w:themeColor="accent1" w:themeShade="80"/>
          <w:lang w:eastAsia="ar-SA"/>
        </w:rPr>
        <w:t xml:space="preserve"> </w:t>
      </w:r>
    </w:p>
    <w:p w14:paraId="4CC4D94E" w14:textId="4C8384E7" w:rsidR="00FB6488" w:rsidRPr="00BD6B9D" w:rsidRDefault="00FB6488" w:rsidP="00AA0644">
      <w:pPr>
        <w:pStyle w:val="Heading2"/>
        <w:numPr>
          <w:ilvl w:val="0"/>
          <w:numId w:val="0"/>
        </w:numPr>
        <w:rPr>
          <w:rFonts w:ascii="Trebuchet MS" w:hAnsi="Trebuchet MS"/>
          <w:b/>
          <w:color w:val="244061" w:themeColor="accent1" w:themeShade="80"/>
          <w:sz w:val="22"/>
          <w:szCs w:val="22"/>
        </w:rPr>
      </w:pPr>
      <w:bookmarkStart w:id="7" w:name="_Toc37246219"/>
      <w:r w:rsidRPr="00BD6B9D">
        <w:rPr>
          <w:rFonts w:ascii="Trebuchet MS" w:hAnsi="Trebuchet MS"/>
          <w:b/>
          <w:color w:val="244061" w:themeColor="accent1" w:themeShade="80"/>
          <w:sz w:val="22"/>
          <w:szCs w:val="22"/>
        </w:rPr>
        <w:t>1.</w:t>
      </w:r>
      <w:r w:rsidR="00756718" w:rsidRPr="00BD6B9D">
        <w:rPr>
          <w:rFonts w:ascii="Trebuchet MS" w:hAnsi="Trebuchet MS"/>
          <w:b/>
          <w:color w:val="244061" w:themeColor="accent1" w:themeShade="80"/>
          <w:sz w:val="22"/>
          <w:szCs w:val="22"/>
        </w:rPr>
        <w:t>4</w:t>
      </w:r>
      <w:r w:rsidRPr="00BD6B9D">
        <w:rPr>
          <w:rFonts w:ascii="Trebuchet MS" w:hAnsi="Trebuchet MS"/>
          <w:b/>
          <w:color w:val="244061" w:themeColor="accent1" w:themeShade="80"/>
          <w:sz w:val="22"/>
          <w:szCs w:val="22"/>
        </w:rPr>
        <w:t>. Teme secundare FSE</w:t>
      </w:r>
      <w:bookmarkEnd w:id="7"/>
    </w:p>
    <w:p w14:paraId="402EBE05" w14:textId="77777777" w:rsidR="00222432" w:rsidRPr="00BD6B9D" w:rsidRDefault="00222432" w:rsidP="00AA0644">
      <w:pPr>
        <w:autoSpaceDE w:val="0"/>
        <w:autoSpaceDN w:val="0"/>
        <w:adjustRightInd w:val="0"/>
        <w:spacing w:after="0" w:line="240" w:lineRule="auto"/>
        <w:jc w:val="both"/>
        <w:rPr>
          <w:rFonts w:ascii="Trebuchet MS" w:hAnsi="Trebuchet MS" w:cs="Calibri"/>
          <w:color w:val="244061" w:themeColor="accent1" w:themeShade="80"/>
        </w:rPr>
      </w:pPr>
      <w:bookmarkStart w:id="8" w:name="_Toc423596511"/>
    </w:p>
    <w:p w14:paraId="5E23B186" w14:textId="161B4D5D" w:rsidR="004C32A1" w:rsidRPr="00BD6B9D" w:rsidRDefault="004C32A1" w:rsidP="004C32A1">
      <w:pPr>
        <w:spacing w:after="0" w:line="240" w:lineRule="auto"/>
        <w:rPr>
          <w:rFonts w:ascii="Trebuchet MS" w:hAnsi="Trebuchet MS" w:cs="Calibri"/>
          <w:color w:val="244061" w:themeColor="accent1" w:themeShade="80"/>
        </w:rPr>
      </w:pPr>
      <w:r w:rsidRPr="00BD6B9D">
        <w:rPr>
          <w:rFonts w:ascii="Trebuchet MS" w:hAnsi="Trebuchet MS" w:cs="Calibri"/>
          <w:color w:val="244061" w:themeColor="accent1" w:themeShade="80"/>
        </w:rPr>
        <w:t xml:space="preserve">În cadrul AP </w:t>
      </w:r>
      <w:r w:rsidR="00330004" w:rsidRPr="00BD6B9D">
        <w:rPr>
          <w:rFonts w:ascii="Trebuchet MS" w:hAnsi="Trebuchet MS" w:cs="Calibri"/>
          <w:color w:val="244061" w:themeColor="accent1" w:themeShade="80"/>
        </w:rPr>
        <w:t>2</w:t>
      </w:r>
      <w:r w:rsidRPr="00BD6B9D">
        <w:rPr>
          <w:rFonts w:ascii="Trebuchet MS" w:hAnsi="Trebuchet MS" w:cs="Calibri"/>
          <w:color w:val="244061" w:themeColor="accent1" w:themeShade="80"/>
        </w:rPr>
        <w:t xml:space="preserve">/ PI 8.ii/ OS </w:t>
      </w:r>
      <w:r w:rsidR="00330004" w:rsidRPr="00BD6B9D">
        <w:rPr>
          <w:rFonts w:ascii="Trebuchet MS" w:hAnsi="Trebuchet MS" w:cs="Calibri"/>
          <w:color w:val="244061" w:themeColor="accent1" w:themeShade="80"/>
        </w:rPr>
        <w:t>2</w:t>
      </w:r>
      <w:r w:rsidRPr="00BD6B9D">
        <w:rPr>
          <w:rFonts w:ascii="Trebuchet MS" w:hAnsi="Trebuchet MS" w:cs="Calibri"/>
          <w:color w:val="244061" w:themeColor="accent1" w:themeShade="80"/>
        </w:rPr>
        <w:t xml:space="preserve">.1 &amp; </w:t>
      </w:r>
      <w:r w:rsidR="00330004" w:rsidRPr="00BD6B9D">
        <w:rPr>
          <w:rFonts w:ascii="Trebuchet MS" w:hAnsi="Trebuchet MS" w:cs="Calibri"/>
          <w:color w:val="244061" w:themeColor="accent1" w:themeShade="80"/>
        </w:rPr>
        <w:t>2</w:t>
      </w:r>
      <w:r w:rsidRPr="00BD6B9D">
        <w:rPr>
          <w:rFonts w:ascii="Trebuchet MS" w:hAnsi="Trebuchet MS" w:cs="Calibri"/>
          <w:color w:val="244061" w:themeColor="accent1" w:themeShade="80"/>
        </w:rPr>
        <w:t xml:space="preserve">.2  sunt vizate temele secundare prezentate în tabelul de mai jos. </w:t>
      </w:r>
    </w:p>
    <w:p w14:paraId="1A5E5765" w14:textId="77777777" w:rsidR="004C32A1" w:rsidRPr="00BD6B9D" w:rsidRDefault="004C32A1" w:rsidP="004C32A1">
      <w:pPr>
        <w:spacing w:after="0" w:line="240" w:lineRule="auto"/>
        <w:rPr>
          <w:rFonts w:ascii="Trebuchet MS" w:hAnsi="Trebuchet MS" w:cs="Calibri"/>
          <w:color w:val="244061" w:themeColor="accent1" w:themeShade="80"/>
        </w:rPr>
      </w:pPr>
    </w:p>
    <w:p w14:paraId="5412FBE7" w14:textId="7756B48A" w:rsidR="00330004" w:rsidRPr="00BD6B9D" w:rsidRDefault="004C32A1" w:rsidP="004C32A1">
      <w:pPr>
        <w:jc w:val="both"/>
        <w:rPr>
          <w:rFonts w:ascii="Trebuchet MS" w:hAnsi="Trebuchet MS" w:cs="Calibri"/>
          <w:color w:val="244061" w:themeColor="accent1" w:themeShade="80"/>
        </w:rPr>
      </w:pPr>
      <w:r w:rsidRPr="00BD6B9D">
        <w:rPr>
          <w:rFonts w:ascii="Trebuchet MS" w:hAnsi="Trebuchet MS" w:cs="Calibri"/>
          <w:color w:val="244061" w:themeColor="accent1" w:themeShade="80"/>
        </w:rPr>
        <w:t>În cererea dumneavoastră de finanțare va trebui să evidențiați în secțiunea relevantă, tema/temele secundară/secundare vizată/vizate, descrierea modului in care proiectul dumneavoastră contribuie la aceasta temă secundară/aceste teme secundare, precum și costul estimat al măsurilor din proiect care vizează tema/temele secundare.</w:t>
      </w:r>
    </w:p>
    <w:p w14:paraId="5B4F58A0" w14:textId="6833091A" w:rsidR="004C32A1" w:rsidRPr="00BD6B9D" w:rsidRDefault="004C32A1" w:rsidP="004C32A1">
      <w:pPr>
        <w:autoSpaceDE w:val="0"/>
        <w:autoSpaceDN w:val="0"/>
        <w:adjustRightInd w:val="0"/>
        <w:spacing w:after="0" w:line="240" w:lineRule="auto"/>
        <w:jc w:val="both"/>
        <w:rPr>
          <w:rFonts w:ascii="Trebuchet MS" w:hAnsi="Trebuchet MS" w:cs="Calibri"/>
          <w:color w:val="244061" w:themeColor="accent1" w:themeShade="80"/>
        </w:rPr>
      </w:pPr>
      <w:r w:rsidRPr="00BD6B9D">
        <w:rPr>
          <w:rFonts w:ascii="Trebuchet MS" w:hAnsi="Trebuchet MS" w:cs="Calibri"/>
          <w:color w:val="244061" w:themeColor="accent1" w:themeShade="80"/>
        </w:rPr>
        <w:t xml:space="preserve">Alocările din tabelul de mai jos reprezintă alocări indicative la nivelul AP </w:t>
      </w:r>
      <w:r w:rsidR="00330004" w:rsidRPr="00BD6B9D">
        <w:rPr>
          <w:rFonts w:ascii="Trebuchet MS" w:hAnsi="Trebuchet MS" w:cs="Calibri"/>
          <w:color w:val="244061" w:themeColor="accent1" w:themeShade="80"/>
        </w:rPr>
        <w:t>2</w:t>
      </w:r>
      <w:r w:rsidRPr="00BD6B9D">
        <w:rPr>
          <w:rFonts w:ascii="Trebuchet MS" w:hAnsi="Trebuchet MS" w:cs="Calibri"/>
          <w:color w:val="244061" w:themeColor="accent1" w:themeShade="80"/>
        </w:rPr>
        <w:t>. Prin urmare, în cadrul proiectului vor trebui evidențiate sumele calculate pentru măsurile care vizează teme secundare relevante pentru proiect.</w:t>
      </w:r>
    </w:p>
    <w:p w14:paraId="0E07D8A1" w14:textId="77777777" w:rsidR="004C32A1" w:rsidRPr="00BD6B9D" w:rsidRDefault="004C32A1" w:rsidP="004C32A1">
      <w:pPr>
        <w:autoSpaceDE w:val="0"/>
        <w:autoSpaceDN w:val="0"/>
        <w:adjustRightInd w:val="0"/>
        <w:spacing w:after="0" w:line="240" w:lineRule="auto"/>
        <w:jc w:val="both"/>
        <w:rPr>
          <w:rFonts w:ascii="Trebuchet MS" w:hAnsi="Trebuchet MS" w:cs="Calibri"/>
          <w:color w:val="244061" w:themeColor="accent1" w:themeShade="80"/>
        </w:rPr>
      </w:pPr>
    </w:p>
    <w:tbl>
      <w:tblPr>
        <w:tblW w:w="987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87"/>
        <w:gridCol w:w="2520"/>
        <w:gridCol w:w="5040"/>
        <w:gridCol w:w="1530"/>
      </w:tblGrid>
      <w:tr w:rsidR="00286BE8" w:rsidRPr="00BD6B9D" w14:paraId="34EFC854" w14:textId="77777777" w:rsidTr="004B5960">
        <w:trPr>
          <w:trHeight w:val="288"/>
          <w:tblHeader/>
        </w:trPr>
        <w:tc>
          <w:tcPr>
            <w:tcW w:w="9877" w:type="dxa"/>
            <w:gridSpan w:val="4"/>
            <w:shd w:val="clear" w:color="auto" w:fill="auto"/>
          </w:tcPr>
          <w:p w14:paraId="2DDA90BF" w14:textId="0EF41990" w:rsidR="00330004" w:rsidRPr="00BD6B9D" w:rsidRDefault="00330004" w:rsidP="004B5960">
            <w:pPr>
              <w:suppressAutoHyphens/>
              <w:spacing w:after="0" w:line="240" w:lineRule="auto"/>
              <w:jc w:val="both"/>
              <w:rPr>
                <w:rFonts w:ascii="Trebuchet MS" w:hAnsi="Trebuchet MS" w:cs="Calibri"/>
                <w:color w:val="244061" w:themeColor="accent1" w:themeShade="80"/>
              </w:rPr>
            </w:pPr>
            <w:r w:rsidRPr="00BD6B9D">
              <w:rPr>
                <w:rFonts w:ascii="Trebuchet MS" w:hAnsi="Trebuchet MS" w:cs="Calibri"/>
                <w:color w:val="244061" w:themeColor="accent1" w:themeShade="80"/>
              </w:rPr>
              <w:t>AP 2 - Îmbunătățirea situației tinerilor din categoria NEETs</w:t>
            </w:r>
          </w:p>
        </w:tc>
      </w:tr>
      <w:tr w:rsidR="00286BE8" w:rsidRPr="00BD6B9D" w14:paraId="00071EB8" w14:textId="77777777" w:rsidTr="004B5960">
        <w:trPr>
          <w:trHeight w:val="655"/>
          <w:tblHeader/>
        </w:trPr>
        <w:tc>
          <w:tcPr>
            <w:tcW w:w="787" w:type="dxa"/>
            <w:shd w:val="clear" w:color="auto" w:fill="auto"/>
          </w:tcPr>
          <w:p w14:paraId="6DE5094B" w14:textId="77777777" w:rsidR="00330004" w:rsidRPr="00BD6B9D" w:rsidRDefault="00330004" w:rsidP="004B5960">
            <w:pPr>
              <w:suppressAutoHyphens/>
              <w:spacing w:after="0" w:line="240" w:lineRule="auto"/>
              <w:jc w:val="center"/>
              <w:rPr>
                <w:rFonts w:ascii="Trebuchet MS" w:hAnsi="Trebuchet MS" w:cs="Calibri"/>
                <w:color w:val="244061" w:themeColor="accent1" w:themeShade="80"/>
              </w:rPr>
            </w:pPr>
            <w:r w:rsidRPr="00BD6B9D">
              <w:rPr>
                <w:rFonts w:ascii="Trebuchet MS" w:hAnsi="Trebuchet MS" w:cs="Calibri"/>
                <w:color w:val="244061" w:themeColor="accent1" w:themeShade="80"/>
              </w:rPr>
              <w:t>Fond</w:t>
            </w:r>
          </w:p>
        </w:tc>
        <w:tc>
          <w:tcPr>
            <w:tcW w:w="2520" w:type="dxa"/>
            <w:shd w:val="clear" w:color="auto" w:fill="auto"/>
          </w:tcPr>
          <w:p w14:paraId="06A266BB" w14:textId="77777777" w:rsidR="00330004" w:rsidRPr="00BD6B9D" w:rsidRDefault="00330004" w:rsidP="004B5960">
            <w:pPr>
              <w:suppressAutoHyphens/>
              <w:spacing w:after="0" w:line="240" w:lineRule="auto"/>
              <w:jc w:val="center"/>
              <w:rPr>
                <w:rFonts w:ascii="Trebuchet MS" w:hAnsi="Trebuchet MS" w:cs="Calibri"/>
                <w:color w:val="244061" w:themeColor="accent1" w:themeShade="80"/>
              </w:rPr>
            </w:pPr>
            <w:r w:rsidRPr="00BD6B9D">
              <w:rPr>
                <w:rFonts w:ascii="Trebuchet MS" w:hAnsi="Trebuchet MS" w:cs="Calibri"/>
                <w:color w:val="244061" w:themeColor="accent1" w:themeShade="80"/>
              </w:rPr>
              <w:t>Categoria de regiune</w:t>
            </w:r>
          </w:p>
        </w:tc>
        <w:tc>
          <w:tcPr>
            <w:tcW w:w="5040" w:type="dxa"/>
            <w:shd w:val="clear" w:color="auto" w:fill="auto"/>
          </w:tcPr>
          <w:p w14:paraId="1F4BB761" w14:textId="77777777" w:rsidR="00330004" w:rsidRPr="00BD6B9D" w:rsidRDefault="00330004" w:rsidP="004B5960">
            <w:pPr>
              <w:spacing w:after="0" w:line="240" w:lineRule="auto"/>
              <w:jc w:val="center"/>
              <w:rPr>
                <w:rFonts w:ascii="Trebuchet MS" w:hAnsi="Trebuchet MS" w:cs="Calibri"/>
                <w:color w:val="244061" w:themeColor="accent1" w:themeShade="80"/>
              </w:rPr>
            </w:pPr>
            <w:r w:rsidRPr="00BD6B9D">
              <w:rPr>
                <w:rFonts w:ascii="Trebuchet MS" w:hAnsi="Trebuchet MS" w:cs="Calibri"/>
                <w:color w:val="244061" w:themeColor="accent1" w:themeShade="80"/>
              </w:rPr>
              <w:t>Codul</w:t>
            </w:r>
          </w:p>
        </w:tc>
        <w:tc>
          <w:tcPr>
            <w:tcW w:w="1530" w:type="dxa"/>
            <w:shd w:val="clear" w:color="auto" w:fill="auto"/>
          </w:tcPr>
          <w:p w14:paraId="36C6B47E" w14:textId="77777777" w:rsidR="00330004" w:rsidRPr="00BD6B9D" w:rsidRDefault="00330004" w:rsidP="004B5960">
            <w:pPr>
              <w:suppressAutoHyphens/>
              <w:spacing w:after="0" w:line="240" w:lineRule="auto"/>
              <w:jc w:val="center"/>
              <w:rPr>
                <w:rFonts w:ascii="Trebuchet MS" w:hAnsi="Trebuchet MS" w:cs="Calibri"/>
                <w:color w:val="244061" w:themeColor="accent1" w:themeShade="80"/>
              </w:rPr>
            </w:pPr>
            <w:r w:rsidRPr="00BD6B9D">
              <w:rPr>
                <w:rFonts w:ascii="Trebuchet MS" w:hAnsi="Trebuchet MS" w:cs="Calibri"/>
                <w:color w:val="244061" w:themeColor="accent1" w:themeShade="80"/>
              </w:rPr>
              <w:t>Pondere din alocare</w:t>
            </w:r>
          </w:p>
        </w:tc>
      </w:tr>
      <w:tr w:rsidR="00286BE8" w:rsidRPr="00BD6B9D" w14:paraId="7A25AA93" w14:textId="77777777" w:rsidTr="004B5960">
        <w:trPr>
          <w:trHeight w:val="288"/>
        </w:trPr>
        <w:tc>
          <w:tcPr>
            <w:tcW w:w="787" w:type="dxa"/>
            <w:shd w:val="clear" w:color="auto" w:fill="auto"/>
          </w:tcPr>
          <w:p w14:paraId="2C321D43" w14:textId="77777777" w:rsidR="00330004" w:rsidRPr="00BD6B9D" w:rsidRDefault="00330004" w:rsidP="004B5960">
            <w:pPr>
              <w:suppressAutoHyphens/>
              <w:spacing w:after="0" w:line="240" w:lineRule="auto"/>
              <w:jc w:val="both"/>
              <w:rPr>
                <w:rFonts w:ascii="Trebuchet MS" w:hAnsi="Trebuchet MS" w:cs="Calibri"/>
                <w:color w:val="244061" w:themeColor="accent1" w:themeShade="80"/>
              </w:rPr>
            </w:pPr>
            <w:r w:rsidRPr="00BD6B9D">
              <w:rPr>
                <w:rFonts w:ascii="Trebuchet MS" w:hAnsi="Trebuchet MS" w:cs="Calibri"/>
                <w:color w:val="244061" w:themeColor="accent1" w:themeShade="80"/>
              </w:rPr>
              <w:t>ESF</w:t>
            </w:r>
          </w:p>
        </w:tc>
        <w:tc>
          <w:tcPr>
            <w:tcW w:w="2520" w:type="dxa"/>
            <w:shd w:val="clear" w:color="auto" w:fill="auto"/>
          </w:tcPr>
          <w:p w14:paraId="19995176" w14:textId="77777777" w:rsidR="00330004" w:rsidRPr="00BD6B9D" w:rsidRDefault="00330004" w:rsidP="004B5960">
            <w:pPr>
              <w:suppressAutoHyphens/>
              <w:spacing w:after="0" w:line="240" w:lineRule="auto"/>
              <w:jc w:val="both"/>
              <w:rPr>
                <w:rFonts w:ascii="Trebuchet MS" w:hAnsi="Trebuchet MS" w:cs="Calibri"/>
                <w:color w:val="244061" w:themeColor="accent1" w:themeShade="80"/>
              </w:rPr>
            </w:pPr>
            <w:r w:rsidRPr="00BD6B9D">
              <w:rPr>
                <w:rFonts w:ascii="Trebuchet MS" w:hAnsi="Trebuchet MS" w:cs="Calibri"/>
                <w:color w:val="244061" w:themeColor="accent1" w:themeShade="80"/>
              </w:rPr>
              <w:t>Mai puțin dezvoltate</w:t>
            </w:r>
          </w:p>
        </w:tc>
        <w:tc>
          <w:tcPr>
            <w:tcW w:w="5040" w:type="dxa"/>
            <w:shd w:val="clear" w:color="auto" w:fill="auto"/>
          </w:tcPr>
          <w:p w14:paraId="29D6CCDF" w14:textId="77777777" w:rsidR="00330004" w:rsidRPr="00BD6B9D" w:rsidRDefault="00330004" w:rsidP="004B5960">
            <w:pPr>
              <w:suppressAutoHyphens/>
              <w:spacing w:after="0" w:line="240" w:lineRule="auto"/>
              <w:jc w:val="both"/>
              <w:rPr>
                <w:rFonts w:ascii="Trebuchet MS" w:hAnsi="Trebuchet MS" w:cs="Calibri"/>
                <w:color w:val="244061" w:themeColor="accent1" w:themeShade="80"/>
              </w:rPr>
            </w:pPr>
            <w:r w:rsidRPr="00BD6B9D">
              <w:rPr>
                <w:rFonts w:ascii="Trebuchet MS" w:hAnsi="Trebuchet MS" w:cs="Calibri"/>
                <w:color w:val="244061" w:themeColor="accent1" w:themeShade="80"/>
              </w:rPr>
              <w:t>01. Sprijinirea tranziției către o economie cu emisii scăzute de dioxid de carbon și eficientă din punctul de vedere al utilizării resurselor</w:t>
            </w:r>
          </w:p>
        </w:tc>
        <w:tc>
          <w:tcPr>
            <w:tcW w:w="1530" w:type="dxa"/>
            <w:shd w:val="clear" w:color="auto" w:fill="auto"/>
          </w:tcPr>
          <w:p w14:paraId="307E58E9" w14:textId="77777777" w:rsidR="00330004" w:rsidRPr="00BD6B9D" w:rsidRDefault="00330004" w:rsidP="004B5960">
            <w:pPr>
              <w:pStyle w:val="Text2"/>
              <w:spacing w:before="0" w:after="0"/>
              <w:ind w:left="0"/>
              <w:jc w:val="center"/>
              <w:rPr>
                <w:rFonts w:ascii="Trebuchet MS" w:eastAsia="Calibri" w:hAnsi="Trebuchet MS" w:cs="Calibri"/>
                <w:color w:val="244061" w:themeColor="accent1" w:themeShade="80"/>
                <w:sz w:val="22"/>
                <w:szCs w:val="22"/>
                <w:lang w:val="ro-RO"/>
              </w:rPr>
            </w:pPr>
            <w:r w:rsidRPr="00BD6B9D">
              <w:rPr>
                <w:rFonts w:ascii="Trebuchet MS" w:eastAsia="Calibri" w:hAnsi="Trebuchet MS" w:cs="Calibri"/>
                <w:color w:val="244061" w:themeColor="accent1" w:themeShade="80"/>
                <w:sz w:val="22"/>
                <w:szCs w:val="22"/>
                <w:lang w:val="ro-RO"/>
              </w:rPr>
              <w:t>2%</w:t>
            </w:r>
          </w:p>
        </w:tc>
      </w:tr>
      <w:tr w:rsidR="00286BE8" w:rsidRPr="00BD6B9D" w14:paraId="2CD25D5E" w14:textId="77777777" w:rsidTr="004B5960">
        <w:trPr>
          <w:trHeight w:val="288"/>
        </w:trPr>
        <w:tc>
          <w:tcPr>
            <w:tcW w:w="787" w:type="dxa"/>
            <w:shd w:val="clear" w:color="auto" w:fill="auto"/>
          </w:tcPr>
          <w:p w14:paraId="120DB1A1" w14:textId="77777777" w:rsidR="00330004" w:rsidRPr="00BD6B9D" w:rsidRDefault="00330004" w:rsidP="004B5960">
            <w:pPr>
              <w:suppressAutoHyphens/>
              <w:spacing w:after="0" w:line="240" w:lineRule="auto"/>
              <w:jc w:val="both"/>
              <w:rPr>
                <w:rFonts w:ascii="Trebuchet MS" w:hAnsi="Trebuchet MS" w:cs="Calibri"/>
                <w:color w:val="244061" w:themeColor="accent1" w:themeShade="80"/>
              </w:rPr>
            </w:pPr>
            <w:r w:rsidRPr="00BD6B9D">
              <w:rPr>
                <w:rFonts w:ascii="Trebuchet MS" w:hAnsi="Trebuchet MS" w:cs="Calibri"/>
                <w:color w:val="244061" w:themeColor="accent1" w:themeShade="80"/>
              </w:rPr>
              <w:t>ESF</w:t>
            </w:r>
          </w:p>
        </w:tc>
        <w:tc>
          <w:tcPr>
            <w:tcW w:w="2520" w:type="dxa"/>
            <w:shd w:val="clear" w:color="auto" w:fill="auto"/>
          </w:tcPr>
          <w:p w14:paraId="32643A71" w14:textId="77777777" w:rsidR="00330004" w:rsidRPr="00BD6B9D" w:rsidRDefault="00330004" w:rsidP="004B5960">
            <w:pPr>
              <w:suppressAutoHyphens/>
              <w:spacing w:after="0" w:line="240" w:lineRule="auto"/>
              <w:jc w:val="both"/>
              <w:rPr>
                <w:rFonts w:ascii="Trebuchet MS" w:hAnsi="Trebuchet MS" w:cs="Calibri"/>
                <w:color w:val="244061" w:themeColor="accent1" w:themeShade="80"/>
              </w:rPr>
            </w:pPr>
            <w:r w:rsidRPr="00BD6B9D">
              <w:rPr>
                <w:rFonts w:ascii="Trebuchet MS" w:hAnsi="Trebuchet MS" w:cs="Calibri"/>
                <w:color w:val="244061" w:themeColor="accent1" w:themeShade="80"/>
              </w:rPr>
              <w:t>Mai dezvoltate</w:t>
            </w:r>
          </w:p>
        </w:tc>
        <w:tc>
          <w:tcPr>
            <w:tcW w:w="5040" w:type="dxa"/>
            <w:shd w:val="clear" w:color="auto" w:fill="auto"/>
          </w:tcPr>
          <w:p w14:paraId="4A22C96E" w14:textId="77777777" w:rsidR="00330004" w:rsidRPr="00BD6B9D" w:rsidRDefault="00330004" w:rsidP="004B5960">
            <w:pPr>
              <w:suppressAutoHyphens/>
              <w:spacing w:after="0" w:line="240" w:lineRule="auto"/>
              <w:jc w:val="both"/>
              <w:rPr>
                <w:rFonts w:ascii="Trebuchet MS" w:hAnsi="Trebuchet MS" w:cs="Calibri"/>
                <w:color w:val="244061" w:themeColor="accent1" w:themeShade="80"/>
              </w:rPr>
            </w:pPr>
            <w:r w:rsidRPr="00BD6B9D">
              <w:rPr>
                <w:rFonts w:ascii="Trebuchet MS" w:hAnsi="Trebuchet MS" w:cs="Calibri"/>
                <w:color w:val="244061" w:themeColor="accent1" w:themeShade="80"/>
              </w:rPr>
              <w:t>01. Sprijinirea tranziției către o economie cu emisii scăzute de dioxid de carbon și eficientă din punctul de vedere al utilizării resurselor</w:t>
            </w:r>
          </w:p>
        </w:tc>
        <w:tc>
          <w:tcPr>
            <w:tcW w:w="1530" w:type="dxa"/>
            <w:shd w:val="clear" w:color="auto" w:fill="auto"/>
          </w:tcPr>
          <w:p w14:paraId="33966CA2" w14:textId="77777777" w:rsidR="00330004" w:rsidRPr="00BD6B9D" w:rsidRDefault="00330004" w:rsidP="004B5960">
            <w:pPr>
              <w:pStyle w:val="Text2"/>
              <w:spacing w:before="0" w:after="0"/>
              <w:ind w:left="0"/>
              <w:jc w:val="center"/>
              <w:rPr>
                <w:rFonts w:ascii="Trebuchet MS" w:eastAsia="Calibri" w:hAnsi="Trebuchet MS" w:cs="Calibri"/>
                <w:color w:val="244061" w:themeColor="accent1" w:themeShade="80"/>
                <w:sz w:val="22"/>
                <w:szCs w:val="22"/>
                <w:lang w:val="ro-RO"/>
              </w:rPr>
            </w:pPr>
            <w:r w:rsidRPr="00BD6B9D">
              <w:rPr>
                <w:rFonts w:ascii="Trebuchet MS" w:eastAsia="Calibri" w:hAnsi="Trebuchet MS" w:cs="Calibri"/>
                <w:color w:val="244061" w:themeColor="accent1" w:themeShade="80"/>
                <w:sz w:val="22"/>
                <w:szCs w:val="22"/>
                <w:lang w:val="ro-RO"/>
              </w:rPr>
              <w:t>2%</w:t>
            </w:r>
          </w:p>
        </w:tc>
      </w:tr>
      <w:tr w:rsidR="00286BE8" w:rsidRPr="00BD6B9D" w14:paraId="55141B06" w14:textId="77777777" w:rsidTr="004B5960">
        <w:trPr>
          <w:trHeight w:val="288"/>
        </w:trPr>
        <w:tc>
          <w:tcPr>
            <w:tcW w:w="787" w:type="dxa"/>
            <w:shd w:val="clear" w:color="auto" w:fill="auto"/>
          </w:tcPr>
          <w:p w14:paraId="1D54A2D0" w14:textId="77777777" w:rsidR="00330004" w:rsidRPr="00BD6B9D" w:rsidRDefault="00330004" w:rsidP="004B5960">
            <w:pPr>
              <w:suppressAutoHyphens/>
              <w:spacing w:after="0" w:line="240" w:lineRule="auto"/>
              <w:jc w:val="both"/>
              <w:rPr>
                <w:rFonts w:ascii="Trebuchet MS" w:hAnsi="Trebuchet MS" w:cs="Calibri"/>
                <w:color w:val="244061" w:themeColor="accent1" w:themeShade="80"/>
              </w:rPr>
            </w:pPr>
            <w:r w:rsidRPr="00BD6B9D">
              <w:rPr>
                <w:rFonts w:ascii="Trebuchet MS" w:hAnsi="Trebuchet MS" w:cs="Calibri"/>
                <w:color w:val="244061" w:themeColor="accent1" w:themeShade="80"/>
              </w:rPr>
              <w:t>ESF</w:t>
            </w:r>
          </w:p>
        </w:tc>
        <w:tc>
          <w:tcPr>
            <w:tcW w:w="2520" w:type="dxa"/>
            <w:shd w:val="clear" w:color="auto" w:fill="auto"/>
          </w:tcPr>
          <w:p w14:paraId="52F6B9DD" w14:textId="77777777" w:rsidR="00330004" w:rsidRPr="00BD6B9D" w:rsidRDefault="00330004" w:rsidP="004B5960">
            <w:pPr>
              <w:suppressAutoHyphens/>
              <w:spacing w:after="0" w:line="240" w:lineRule="auto"/>
              <w:jc w:val="both"/>
              <w:rPr>
                <w:rFonts w:ascii="Trebuchet MS" w:hAnsi="Trebuchet MS" w:cs="Calibri"/>
                <w:color w:val="244061" w:themeColor="accent1" w:themeShade="80"/>
              </w:rPr>
            </w:pPr>
            <w:r w:rsidRPr="00BD6B9D">
              <w:rPr>
                <w:rFonts w:ascii="Trebuchet MS" w:hAnsi="Trebuchet MS" w:cs="Calibri"/>
                <w:color w:val="244061" w:themeColor="accent1" w:themeShade="80"/>
              </w:rPr>
              <w:t>Mai puțin dezvoltate</w:t>
            </w:r>
          </w:p>
        </w:tc>
        <w:tc>
          <w:tcPr>
            <w:tcW w:w="5040" w:type="dxa"/>
            <w:shd w:val="clear" w:color="auto" w:fill="auto"/>
          </w:tcPr>
          <w:p w14:paraId="5E4524E1" w14:textId="77777777" w:rsidR="00330004" w:rsidRPr="00BD6B9D" w:rsidRDefault="00330004" w:rsidP="004B5960">
            <w:pPr>
              <w:suppressAutoHyphens/>
              <w:spacing w:after="0" w:line="240" w:lineRule="auto"/>
              <w:jc w:val="both"/>
              <w:rPr>
                <w:rFonts w:ascii="Trebuchet MS" w:hAnsi="Trebuchet MS" w:cs="Calibri"/>
                <w:color w:val="244061" w:themeColor="accent1" w:themeShade="80"/>
              </w:rPr>
            </w:pPr>
            <w:r w:rsidRPr="00BD6B9D">
              <w:rPr>
                <w:rFonts w:ascii="Trebuchet MS" w:hAnsi="Trebuchet MS" w:cs="Calibri"/>
                <w:color w:val="244061" w:themeColor="accent1" w:themeShade="80"/>
              </w:rPr>
              <w:t>02. Inovare socială</w:t>
            </w:r>
          </w:p>
        </w:tc>
        <w:tc>
          <w:tcPr>
            <w:tcW w:w="1530" w:type="dxa"/>
            <w:shd w:val="clear" w:color="auto" w:fill="auto"/>
          </w:tcPr>
          <w:p w14:paraId="1DA4C486" w14:textId="77777777" w:rsidR="00330004" w:rsidRPr="00BD6B9D" w:rsidRDefault="00330004" w:rsidP="004B5960">
            <w:pPr>
              <w:pStyle w:val="Text2"/>
              <w:spacing w:before="0" w:after="0"/>
              <w:ind w:left="0"/>
              <w:jc w:val="center"/>
              <w:rPr>
                <w:rFonts w:ascii="Trebuchet MS" w:eastAsia="Calibri" w:hAnsi="Trebuchet MS" w:cs="Calibri"/>
                <w:color w:val="244061" w:themeColor="accent1" w:themeShade="80"/>
                <w:sz w:val="22"/>
                <w:szCs w:val="22"/>
                <w:lang w:val="ro-RO"/>
              </w:rPr>
            </w:pPr>
            <w:r w:rsidRPr="00BD6B9D">
              <w:rPr>
                <w:rFonts w:ascii="Trebuchet MS" w:eastAsia="Calibri" w:hAnsi="Trebuchet MS" w:cs="Calibri"/>
                <w:color w:val="244061" w:themeColor="accent1" w:themeShade="80"/>
                <w:sz w:val="22"/>
                <w:szCs w:val="22"/>
                <w:lang w:val="ro-RO"/>
              </w:rPr>
              <w:t>1 %</w:t>
            </w:r>
          </w:p>
        </w:tc>
      </w:tr>
      <w:tr w:rsidR="00286BE8" w:rsidRPr="00BD6B9D" w14:paraId="4C13DD61" w14:textId="77777777" w:rsidTr="004B5960">
        <w:trPr>
          <w:trHeight w:val="288"/>
        </w:trPr>
        <w:tc>
          <w:tcPr>
            <w:tcW w:w="787" w:type="dxa"/>
            <w:shd w:val="clear" w:color="auto" w:fill="auto"/>
          </w:tcPr>
          <w:p w14:paraId="7F5DA6EB" w14:textId="77777777" w:rsidR="00330004" w:rsidRPr="00BD6B9D" w:rsidRDefault="00330004" w:rsidP="004B5960">
            <w:pPr>
              <w:suppressAutoHyphens/>
              <w:spacing w:after="0" w:line="240" w:lineRule="auto"/>
              <w:jc w:val="both"/>
              <w:rPr>
                <w:rFonts w:ascii="Trebuchet MS" w:hAnsi="Trebuchet MS" w:cs="Calibri"/>
                <w:color w:val="244061" w:themeColor="accent1" w:themeShade="80"/>
              </w:rPr>
            </w:pPr>
            <w:r w:rsidRPr="00BD6B9D">
              <w:rPr>
                <w:rFonts w:ascii="Trebuchet MS" w:hAnsi="Trebuchet MS" w:cs="Calibri"/>
                <w:color w:val="244061" w:themeColor="accent1" w:themeShade="80"/>
              </w:rPr>
              <w:t>ESF</w:t>
            </w:r>
          </w:p>
        </w:tc>
        <w:tc>
          <w:tcPr>
            <w:tcW w:w="2520" w:type="dxa"/>
            <w:shd w:val="clear" w:color="auto" w:fill="auto"/>
          </w:tcPr>
          <w:p w14:paraId="46D97B3C" w14:textId="77777777" w:rsidR="00330004" w:rsidRPr="00BD6B9D" w:rsidRDefault="00330004" w:rsidP="004B5960">
            <w:pPr>
              <w:suppressAutoHyphens/>
              <w:spacing w:after="0" w:line="240" w:lineRule="auto"/>
              <w:jc w:val="both"/>
              <w:rPr>
                <w:rFonts w:ascii="Trebuchet MS" w:hAnsi="Trebuchet MS" w:cs="Calibri"/>
                <w:color w:val="244061" w:themeColor="accent1" w:themeShade="80"/>
              </w:rPr>
            </w:pPr>
            <w:r w:rsidRPr="00BD6B9D">
              <w:rPr>
                <w:rFonts w:ascii="Trebuchet MS" w:hAnsi="Trebuchet MS" w:cs="Calibri"/>
                <w:color w:val="244061" w:themeColor="accent1" w:themeShade="80"/>
              </w:rPr>
              <w:t>Mai dezvoltate</w:t>
            </w:r>
          </w:p>
        </w:tc>
        <w:tc>
          <w:tcPr>
            <w:tcW w:w="5040" w:type="dxa"/>
            <w:shd w:val="clear" w:color="auto" w:fill="auto"/>
          </w:tcPr>
          <w:p w14:paraId="20597C00" w14:textId="77777777" w:rsidR="00330004" w:rsidRPr="00BD6B9D" w:rsidRDefault="00330004" w:rsidP="004B5960">
            <w:pPr>
              <w:suppressAutoHyphens/>
              <w:spacing w:after="0" w:line="240" w:lineRule="auto"/>
              <w:jc w:val="both"/>
              <w:rPr>
                <w:rFonts w:ascii="Trebuchet MS" w:hAnsi="Trebuchet MS" w:cs="Calibri"/>
                <w:color w:val="244061" w:themeColor="accent1" w:themeShade="80"/>
              </w:rPr>
            </w:pPr>
            <w:r w:rsidRPr="00BD6B9D">
              <w:rPr>
                <w:rFonts w:ascii="Trebuchet MS" w:hAnsi="Trebuchet MS" w:cs="Calibri"/>
                <w:color w:val="244061" w:themeColor="accent1" w:themeShade="80"/>
              </w:rPr>
              <w:t>02. Inovare socială</w:t>
            </w:r>
          </w:p>
        </w:tc>
        <w:tc>
          <w:tcPr>
            <w:tcW w:w="1530" w:type="dxa"/>
            <w:shd w:val="clear" w:color="auto" w:fill="auto"/>
          </w:tcPr>
          <w:p w14:paraId="23F6BF41" w14:textId="77777777" w:rsidR="00330004" w:rsidRPr="00BD6B9D" w:rsidRDefault="00330004" w:rsidP="004B5960">
            <w:pPr>
              <w:pStyle w:val="Text2"/>
              <w:spacing w:before="0" w:after="0"/>
              <w:ind w:left="0"/>
              <w:jc w:val="center"/>
              <w:rPr>
                <w:rFonts w:ascii="Trebuchet MS" w:eastAsia="Calibri" w:hAnsi="Trebuchet MS" w:cs="Calibri"/>
                <w:color w:val="244061" w:themeColor="accent1" w:themeShade="80"/>
                <w:sz w:val="22"/>
                <w:szCs w:val="22"/>
                <w:lang w:val="ro-RO"/>
              </w:rPr>
            </w:pPr>
            <w:r w:rsidRPr="00BD6B9D">
              <w:rPr>
                <w:rFonts w:ascii="Trebuchet MS" w:eastAsia="Calibri" w:hAnsi="Trebuchet MS" w:cs="Calibri"/>
                <w:color w:val="244061" w:themeColor="accent1" w:themeShade="80"/>
                <w:sz w:val="22"/>
                <w:szCs w:val="22"/>
                <w:lang w:val="ro-RO"/>
              </w:rPr>
              <w:t>1 %</w:t>
            </w:r>
          </w:p>
        </w:tc>
      </w:tr>
      <w:tr w:rsidR="00286BE8" w:rsidRPr="00BD6B9D" w14:paraId="6BA29AB2" w14:textId="77777777" w:rsidTr="004B5960">
        <w:trPr>
          <w:trHeight w:val="288"/>
        </w:trPr>
        <w:tc>
          <w:tcPr>
            <w:tcW w:w="787" w:type="dxa"/>
            <w:shd w:val="clear" w:color="auto" w:fill="auto"/>
          </w:tcPr>
          <w:p w14:paraId="3120B7FE" w14:textId="77777777" w:rsidR="00330004" w:rsidRPr="00BD6B9D" w:rsidRDefault="00330004" w:rsidP="004B5960">
            <w:pPr>
              <w:suppressAutoHyphens/>
              <w:spacing w:after="0" w:line="240" w:lineRule="auto"/>
              <w:jc w:val="both"/>
              <w:rPr>
                <w:rFonts w:ascii="Trebuchet MS" w:hAnsi="Trebuchet MS" w:cs="Calibri"/>
                <w:color w:val="244061" w:themeColor="accent1" w:themeShade="80"/>
              </w:rPr>
            </w:pPr>
            <w:r w:rsidRPr="00BD6B9D">
              <w:rPr>
                <w:rFonts w:ascii="Trebuchet MS" w:hAnsi="Trebuchet MS" w:cs="Calibri"/>
                <w:color w:val="244061" w:themeColor="accent1" w:themeShade="80"/>
              </w:rPr>
              <w:t>ESF</w:t>
            </w:r>
          </w:p>
        </w:tc>
        <w:tc>
          <w:tcPr>
            <w:tcW w:w="2520" w:type="dxa"/>
            <w:shd w:val="clear" w:color="auto" w:fill="auto"/>
          </w:tcPr>
          <w:p w14:paraId="4F3F5860" w14:textId="77777777" w:rsidR="00330004" w:rsidRPr="00BD6B9D" w:rsidRDefault="00330004" w:rsidP="004B5960">
            <w:pPr>
              <w:suppressAutoHyphens/>
              <w:spacing w:after="0" w:line="240" w:lineRule="auto"/>
              <w:jc w:val="both"/>
              <w:rPr>
                <w:rFonts w:ascii="Trebuchet MS" w:hAnsi="Trebuchet MS" w:cs="Calibri"/>
                <w:color w:val="244061" w:themeColor="accent1" w:themeShade="80"/>
              </w:rPr>
            </w:pPr>
            <w:r w:rsidRPr="00BD6B9D">
              <w:rPr>
                <w:rFonts w:ascii="Trebuchet MS" w:hAnsi="Trebuchet MS" w:cs="Calibri"/>
                <w:color w:val="244061" w:themeColor="accent1" w:themeShade="80"/>
              </w:rPr>
              <w:t>Mai puțin dezvoltate</w:t>
            </w:r>
          </w:p>
        </w:tc>
        <w:tc>
          <w:tcPr>
            <w:tcW w:w="5040" w:type="dxa"/>
            <w:shd w:val="clear" w:color="auto" w:fill="auto"/>
          </w:tcPr>
          <w:p w14:paraId="4C2E3131" w14:textId="77777777" w:rsidR="00330004" w:rsidRPr="00BD6B9D" w:rsidRDefault="00330004" w:rsidP="004B5960">
            <w:pPr>
              <w:suppressAutoHyphens/>
              <w:spacing w:after="0" w:line="240" w:lineRule="auto"/>
              <w:jc w:val="both"/>
              <w:rPr>
                <w:rFonts w:ascii="Trebuchet MS" w:hAnsi="Trebuchet MS" w:cs="Calibri"/>
                <w:color w:val="244061" w:themeColor="accent1" w:themeShade="80"/>
              </w:rPr>
            </w:pPr>
            <w:r w:rsidRPr="00BD6B9D">
              <w:rPr>
                <w:rFonts w:ascii="Trebuchet MS" w:hAnsi="Trebuchet MS" w:cs="Calibri"/>
                <w:color w:val="244061" w:themeColor="accent1" w:themeShade="80"/>
              </w:rPr>
              <w:t>05. Îmbunătățirea accesibilității, a utilizării și a calității tehnologiilor informației și comunicațiilor</w:t>
            </w:r>
          </w:p>
        </w:tc>
        <w:tc>
          <w:tcPr>
            <w:tcW w:w="1530" w:type="dxa"/>
            <w:shd w:val="clear" w:color="auto" w:fill="auto"/>
          </w:tcPr>
          <w:p w14:paraId="2322083C" w14:textId="77777777" w:rsidR="00330004" w:rsidRPr="00BD6B9D" w:rsidRDefault="00330004" w:rsidP="004B5960">
            <w:pPr>
              <w:pStyle w:val="Text2"/>
              <w:spacing w:before="0" w:after="0"/>
              <w:ind w:left="0"/>
              <w:jc w:val="center"/>
              <w:rPr>
                <w:rFonts w:ascii="Trebuchet MS" w:eastAsia="Calibri" w:hAnsi="Trebuchet MS" w:cs="Calibri"/>
                <w:color w:val="244061" w:themeColor="accent1" w:themeShade="80"/>
                <w:sz w:val="22"/>
                <w:szCs w:val="22"/>
                <w:lang w:val="ro-RO"/>
              </w:rPr>
            </w:pPr>
            <w:r w:rsidRPr="00BD6B9D">
              <w:rPr>
                <w:rFonts w:ascii="Trebuchet MS" w:eastAsia="Calibri" w:hAnsi="Trebuchet MS" w:cs="Calibri"/>
                <w:color w:val="244061" w:themeColor="accent1" w:themeShade="80"/>
                <w:sz w:val="22"/>
                <w:szCs w:val="22"/>
                <w:lang w:val="ro-RO"/>
              </w:rPr>
              <w:t>1%</w:t>
            </w:r>
          </w:p>
        </w:tc>
      </w:tr>
      <w:tr w:rsidR="00286BE8" w:rsidRPr="00BD6B9D" w14:paraId="41EA8A3C" w14:textId="77777777" w:rsidTr="004B5960">
        <w:trPr>
          <w:trHeight w:val="288"/>
        </w:trPr>
        <w:tc>
          <w:tcPr>
            <w:tcW w:w="787" w:type="dxa"/>
            <w:shd w:val="clear" w:color="auto" w:fill="auto"/>
          </w:tcPr>
          <w:p w14:paraId="581581A5" w14:textId="77777777" w:rsidR="00330004" w:rsidRPr="00BD6B9D" w:rsidRDefault="00330004" w:rsidP="004B5960">
            <w:pPr>
              <w:suppressAutoHyphens/>
              <w:spacing w:after="0" w:line="240" w:lineRule="auto"/>
              <w:jc w:val="both"/>
              <w:rPr>
                <w:rFonts w:ascii="Trebuchet MS" w:hAnsi="Trebuchet MS" w:cs="Calibri"/>
                <w:color w:val="244061" w:themeColor="accent1" w:themeShade="80"/>
              </w:rPr>
            </w:pPr>
            <w:r w:rsidRPr="00BD6B9D">
              <w:rPr>
                <w:rFonts w:ascii="Trebuchet MS" w:hAnsi="Trebuchet MS" w:cs="Calibri"/>
                <w:color w:val="244061" w:themeColor="accent1" w:themeShade="80"/>
              </w:rPr>
              <w:t>ESF</w:t>
            </w:r>
          </w:p>
        </w:tc>
        <w:tc>
          <w:tcPr>
            <w:tcW w:w="2520" w:type="dxa"/>
            <w:shd w:val="clear" w:color="auto" w:fill="auto"/>
          </w:tcPr>
          <w:p w14:paraId="4C1B6ED5" w14:textId="77777777" w:rsidR="00330004" w:rsidRPr="00BD6B9D" w:rsidRDefault="00330004" w:rsidP="004B5960">
            <w:pPr>
              <w:suppressAutoHyphens/>
              <w:spacing w:after="0" w:line="240" w:lineRule="auto"/>
              <w:jc w:val="both"/>
              <w:rPr>
                <w:rFonts w:ascii="Trebuchet MS" w:hAnsi="Trebuchet MS" w:cs="Calibri"/>
                <w:color w:val="244061" w:themeColor="accent1" w:themeShade="80"/>
              </w:rPr>
            </w:pPr>
            <w:r w:rsidRPr="00BD6B9D">
              <w:rPr>
                <w:rFonts w:ascii="Trebuchet MS" w:hAnsi="Trebuchet MS" w:cs="Calibri"/>
                <w:color w:val="244061" w:themeColor="accent1" w:themeShade="80"/>
              </w:rPr>
              <w:t>Mai dezvoltate</w:t>
            </w:r>
          </w:p>
        </w:tc>
        <w:tc>
          <w:tcPr>
            <w:tcW w:w="5040" w:type="dxa"/>
            <w:shd w:val="clear" w:color="auto" w:fill="auto"/>
          </w:tcPr>
          <w:p w14:paraId="5377BDB1" w14:textId="77777777" w:rsidR="00330004" w:rsidRPr="00BD6B9D" w:rsidRDefault="00330004" w:rsidP="004B5960">
            <w:pPr>
              <w:suppressAutoHyphens/>
              <w:spacing w:after="0" w:line="240" w:lineRule="auto"/>
              <w:jc w:val="both"/>
              <w:rPr>
                <w:rFonts w:ascii="Trebuchet MS" w:hAnsi="Trebuchet MS" w:cs="Calibri"/>
                <w:color w:val="244061" w:themeColor="accent1" w:themeShade="80"/>
              </w:rPr>
            </w:pPr>
            <w:r w:rsidRPr="00BD6B9D">
              <w:rPr>
                <w:rFonts w:ascii="Trebuchet MS" w:hAnsi="Trebuchet MS" w:cs="Calibri"/>
                <w:color w:val="244061" w:themeColor="accent1" w:themeShade="80"/>
              </w:rPr>
              <w:t>05. Îmbunătățirea accesibilității, a utilizării și a calității tehnologiilor informației și comunicațiilor</w:t>
            </w:r>
          </w:p>
        </w:tc>
        <w:tc>
          <w:tcPr>
            <w:tcW w:w="1530" w:type="dxa"/>
            <w:shd w:val="clear" w:color="auto" w:fill="auto"/>
          </w:tcPr>
          <w:p w14:paraId="33B500C0" w14:textId="77777777" w:rsidR="00330004" w:rsidRPr="00BD6B9D" w:rsidRDefault="00330004" w:rsidP="004B5960">
            <w:pPr>
              <w:pStyle w:val="Text2"/>
              <w:spacing w:before="0" w:after="0"/>
              <w:ind w:left="0"/>
              <w:jc w:val="center"/>
              <w:rPr>
                <w:rFonts w:ascii="Trebuchet MS" w:eastAsia="Calibri" w:hAnsi="Trebuchet MS" w:cs="Calibri"/>
                <w:color w:val="244061" w:themeColor="accent1" w:themeShade="80"/>
                <w:sz w:val="22"/>
                <w:szCs w:val="22"/>
                <w:lang w:val="ro-RO"/>
              </w:rPr>
            </w:pPr>
            <w:r w:rsidRPr="00BD6B9D">
              <w:rPr>
                <w:rFonts w:ascii="Trebuchet MS" w:eastAsia="Calibri" w:hAnsi="Trebuchet MS" w:cs="Calibri"/>
                <w:color w:val="244061" w:themeColor="accent1" w:themeShade="80"/>
                <w:sz w:val="22"/>
                <w:szCs w:val="22"/>
                <w:lang w:val="ro-RO"/>
              </w:rPr>
              <w:t>1%</w:t>
            </w:r>
          </w:p>
        </w:tc>
      </w:tr>
      <w:tr w:rsidR="00286BE8" w:rsidRPr="00BD6B9D" w14:paraId="668E1B76" w14:textId="77777777" w:rsidTr="004B5960">
        <w:trPr>
          <w:trHeight w:val="288"/>
        </w:trPr>
        <w:tc>
          <w:tcPr>
            <w:tcW w:w="787" w:type="dxa"/>
            <w:shd w:val="clear" w:color="auto" w:fill="auto"/>
          </w:tcPr>
          <w:p w14:paraId="5DC5FA62" w14:textId="77777777" w:rsidR="00330004" w:rsidRPr="00BD6B9D" w:rsidRDefault="00330004" w:rsidP="004B5960">
            <w:pPr>
              <w:suppressAutoHyphens/>
              <w:spacing w:after="0" w:line="240" w:lineRule="auto"/>
              <w:jc w:val="both"/>
              <w:rPr>
                <w:rFonts w:ascii="Trebuchet MS" w:hAnsi="Trebuchet MS" w:cs="Calibri"/>
                <w:color w:val="244061" w:themeColor="accent1" w:themeShade="80"/>
              </w:rPr>
            </w:pPr>
            <w:r w:rsidRPr="00BD6B9D">
              <w:rPr>
                <w:rFonts w:ascii="Trebuchet MS" w:hAnsi="Trebuchet MS" w:cs="Calibri"/>
                <w:color w:val="244061" w:themeColor="accent1" w:themeShade="80"/>
              </w:rPr>
              <w:t>ESF</w:t>
            </w:r>
          </w:p>
        </w:tc>
        <w:tc>
          <w:tcPr>
            <w:tcW w:w="2520" w:type="dxa"/>
            <w:shd w:val="clear" w:color="auto" w:fill="auto"/>
          </w:tcPr>
          <w:p w14:paraId="0F237299" w14:textId="77777777" w:rsidR="00330004" w:rsidRPr="00BD6B9D" w:rsidRDefault="00330004" w:rsidP="004B5960">
            <w:pPr>
              <w:suppressAutoHyphens/>
              <w:spacing w:after="0" w:line="240" w:lineRule="auto"/>
              <w:jc w:val="both"/>
              <w:rPr>
                <w:rFonts w:ascii="Trebuchet MS" w:hAnsi="Trebuchet MS" w:cs="Calibri"/>
                <w:color w:val="244061" w:themeColor="accent1" w:themeShade="80"/>
              </w:rPr>
            </w:pPr>
            <w:r w:rsidRPr="00BD6B9D">
              <w:rPr>
                <w:rFonts w:ascii="Trebuchet MS" w:hAnsi="Trebuchet MS" w:cs="Calibri"/>
                <w:color w:val="244061" w:themeColor="accent1" w:themeShade="80"/>
              </w:rPr>
              <w:t>Mai puțin dezvoltate</w:t>
            </w:r>
          </w:p>
        </w:tc>
        <w:tc>
          <w:tcPr>
            <w:tcW w:w="5040" w:type="dxa"/>
            <w:shd w:val="clear" w:color="auto" w:fill="auto"/>
          </w:tcPr>
          <w:p w14:paraId="5DF007C2" w14:textId="77777777" w:rsidR="00330004" w:rsidRPr="00BD6B9D" w:rsidRDefault="00330004" w:rsidP="004B5960">
            <w:pPr>
              <w:suppressAutoHyphens/>
              <w:spacing w:after="0" w:line="240" w:lineRule="auto"/>
              <w:jc w:val="both"/>
              <w:rPr>
                <w:rFonts w:ascii="Trebuchet MS" w:hAnsi="Trebuchet MS" w:cs="Calibri"/>
                <w:color w:val="244061" w:themeColor="accent1" w:themeShade="80"/>
              </w:rPr>
            </w:pPr>
            <w:r w:rsidRPr="00BD6B9D">
              <w:rPr>
                <w:rFonts w:ascii="Trebuchet MS" w:hAnsi="Trebuchet MS" w:cs="Calibri"/>
                <w:color w:val="244061" w:themeColor="accent1" w:themeShade="80"/>
              </w:rPr>
              <w:t>06. Nediscriminare</w:t>
            </w:r>
          </w:p>
        </w:tc>
        <w:tc>
          <w:tcPr>
            <w:tcW w:w="1530" w:type="dxa"/>
            <w:shd w:val="clear" w:color="auto" w:fill="auto"/>
          </w:tcPr>
          <w:p w14:paraId="5C6695CF" w14:textId="77777777" w:rsidR="00330004" w:rsidRPr="00BD6B9D" w:rsidRDefault="00330004" w:rsidP="004B5960">
            <w:pPr>
              <w:pStyle w:val="Text2"/>
              <w:spacing w:before="0" w:after="0"/>
              <w:ind w:left="0"/>
              <w:jc w:val="center"/>
              <w:rPr>
                <w:rFonts w:ascii="Trebuchet MS" w:eastAsia="Calibri" w:hAnsi="Trebuchet MS" w:cs="Calibri"/>
                <w:color w:val="244061" w:themeColor="accent1" w:themeShade="80"/>
                <w:sz w:val="22"/>
                <w:szCs w:val="22"/>
                <w:lang w:val="ro-RO"/>
              </w:rPr>
            </w:pPr>
            <w:r w:rsidRPr="00BD6B9D">
              <w:rPr>
                <w:rFonts w:ascii="Trebuchet MS" w:eastAsia="Calibri" w:hAnsi="Trebuchet MS" w:cs="Calibri"/>
                <w:color w:val="244061" w:themeColor="accent1" w:themeShade="80"/>
                <w:sz w:val="22"/>
                <w:szCs w:val="22"/>
                <w:lang w:val="ro-RO"/>
              </w:rPr>
              <w:t>2%</w:t>
            </w:r>
          </w:p>
        </w:tc>
      </w:tr>
      <w:tr w:rsidR="00330004" w:rsidRPr="00BD6B9D" w14:paraId="181F6810" w14:textId="77777777" w:rsidTr="004B5960">
        <w:trPr>
          <w:trHeight w:val="288"/>
        </w:trPr>
        <w:tc>
          <w:tcPr>
            <w:tcW w:w="787" w:type="dxa"/>
            <w:shd w:val="clear" w:color="auto" w:fill="auto"/>
          </w:tcPr>
          <w:p w14:paraId="74C061F8" w14:textId="77777777" w:rsidR="00330004" w:rsidRPr="00BD6B9D" w:rsidRDefault="00330004" w:rsidP="004B5960">
            <w:pPr>
              <w:suppressAutoHyphens/>
              <w:spacing w:after="0" w:line="240" w:lineRule="auto"/>
              <w:jc w:val="both"/>
              <w:rPr>
                <w:rFonts w:ascii="Trebuchet MS" w:hAnsi="Trebuchet MS" w:cs="Calibri"/>
                <w:color w:val="244061" w:themeColor="accent1" w:themeShade="80"/>
              </w:rPr>
            </w:pPr>
            <w:r w:rsidRPr="00BD6B9D">
              <w:rPr>
                <w:rFonts w:ascii="Trebuchet MS" w:hAnsi="Trebuchet MS" w:cs="Calibri"/>
                <w:color w:val="244061" w:themeColor="accent1" w:themeShade="80"/>
              </w:rPr>
              <w:t>ESF</w:t>
            </w:r>
          </w:p>
        </w:tc>
        <w:tc>
          <w:tcPr>
            <w:tcW w:w="2520" w:type="dxa"/>
            <w:shd w:val="clear" w:color="auto" w:fill="auto"/>
          </w:tcPr>
          <w:p w14:paraId="137B5AB6" w14:textId="77777777" w:rsidR="00330004" w:rsidRPr="00BD6B9D" w:rsidRDefault="00330004" w:rsidP="004B5960">
            <w:pPr>
              <w:suppressAutoHyphens/>
              <w:spacing w:after="0" w:line="240" w:lineRule="auto"/>
              <w:jc w:val="both"/>
              <w:rPr>
                <w:rFonts w:ascii="Trebuchet MS" w:hAnsi="Trebuchet MS" w:cs="Calibri"/>
                <w:color w:val="244061" w:themeColor="accent1" w:themeShade="80"/>
              </w:rPr>
            </w:pPr>
            <w:r w:rsidRPr="00BD6B9D">
              <w:rPr>
                <w:rFonts w:ascii="Trebuchet MS" w:hAnsi="Trebuchet MS" w:cs="Calibri"/>
                <w:color w:val="244061" w:themeColor="accent1" w:themeShade="80"/>
              </w:rPr>
              <w:t>Mai dezvoltate</w:t>
            </w:r>
          </w:p>
        </w:tc>
        <w:tc>
          <w:tcPr>
            <w:tcW w:w="5040" w:type="dxa"/>
            <w:shd w:val="clear" w:color="auto" w:fill="auto"/>
          </w:tcPr>
          <w:p w14:paraId="7E53B614" w14:textId="77777777" w:rsidR="00330004" w:rsidRPr="00BD6B9D" w:rsidRDefault="00330004" w:rsidP="004B5960">
            <w:pPr>
              <w:suppressAutoHyphens/>
              <w:spacing w:after="0" w:line="240" w:lineRule="auto"/>
              <w:jc w:val="both"/>
              <w:rPr>
                <w:rFonts w:ascii="Trebuchet MS" w:hAnsi="Trebuchet MS" w:cs="Calibri"/>
                <w:color w:val="244061" w:themeColor="accent1" w:themeShade="80"/>
              </w:rPr>
            </w:pPr>
            <w:r w:rsidRPr="00BD6B9D">
              <w:rPr>
                <w:rFonts w:ascii="Trebuchet MS" w:hAnsi="Trebuchet MS" w:cs="Calibri"/>
                <w:color w:val="244061" w:themeColor="accent1" w:themeShade="80"/>
              </w:rPr>
              <w:t>06. Nediscriminare</w:t>
            </w:r>
          </w:p>
        </w:tc>
        <w:tc>
          <w:tcPr>
            <w:tcW w:w="1530" w:type="dxa"/>
            <w:shd w:val="clear" w:color="auto" w:fill="auto"/>
          </w:tcPr>
          <w:p w14:paraId="6C7D25C8" w14:textId="77777777" w:rsidR="00330004" w:rsidRPr="00BD6B9D" w:rsidRDefault="00330004" w:rsidP="004B5960">
            <w:pPr>
              <w:pStyle w:val="Text2"/>
              <w:spacing w:before="0" w:after="0"/>
              <w:ind w:left="0"/>
              <w:jc w:val="center"/>
              <w:rPr>
                <w:rFonts w:ascii="Trebuchet MS" w:eastAsia="Calibri" w:hAnsi="Trebuchet MS" w:cs="Calibri"/>
                <w:color w:val="244061" w:themeColor="accent1" w:themeShade="80"/>
                <w:sz w:val="22"/>
                <w:szCs w:val="22"/>
                <w:lang w:val="ro-RO"/>
              </w:rPr>
            </w:pPr>
            <w:r w:rsidRPr="00BD6B9D">
              <w:rPr>
                <w:rFonts w:ascii="Trebuchet MS" w:eastAsia="Calibri" w:hAnsi="Trebuchet MS" w:cs="Calibri"/>
                <w:color w:val="244061" w:themeColor="accent1" w:themeShade="80"/>
                <w:sz w:val="22"/>
                <w:szCs w:val="22"/>
                <w:lang w:val="ro-RO"/>
              </w:rPr>
              <w:t>2%</w:t>
            </w:r>
          </w:p>
        </w:tc>
      </w:tr>
    </w:tbl>
    <w:p w14:paraId="02323A62" w14:textId="77777777" w:rsidR="004C32A1" w:rsidRPr="00BD6B9D" w:rsidRDefault="004C32A1" w:rsidP="004C32A1">
      <w:pPr>
        <w:spacing w:after="0" w:line="240" w:lineRule="auto"/>
        <w:rPr>
          <w:rFonts w:ascii="Trebuchet MS" w:hAnsi="Trebuchet MS"/>
          <w:b/>
          <w:color w:val="244061" w:themeColor="accent1" w:themeShade="80"/>
        </w:rPr>
      </w:pPr>
    </w:p>
    <w:p w14:paraId="45EB7271" w14:textId="77777777" w:rsidR="00330004" w:rsidRPr="00BD6B9D" w:rsidRDefault="00330004" w:rsidP="00330004">
      <w:pPr>
        <w:suppressAutoHyphens/>
        <w:spacing w:before="120" w:after="120" w:line="240" w:lineRule="auto"/>
        <w:jc w:val="both"/>
        <w:rPr>
          <w:rFonts w:ascii="Trebuchet MS" w:hAnsi="Trebuchet MS" w:cs="Calibri"/>
          <w:color w:val="244061" w:themeColor="accent1" w:themeShade="80"/>
        </w:rPr>
      </w:pPr>
      <w:r w:rsidRPr="00BD6B9D">
        <w:rPr>
          <w:rFonts w:ascii="Trebuchet MS" w:hAnsi="Trebuchet MS" w:cs="Calibri"/>
          <w:color w:val="244061" w:themeColor="accent1" w:themeShade="80"/>
        </w:rPr>
        <w:t>În dezvoltarea cererii de finanțare, prin anumite activități, veți viza cel puțin o temă secundară dintre cele aferente axei prioritare. Pentru respectiva temă secundară veți avea în vedere un buget care să reprezinte minim procentul indicat în tabel calculat la totalul cheltuielilor eligibile ale proiectului.</w:t>
      </w:r>
    </w:p>
    <w:p w14:paraId="54591A5A" w14:textId="749220E7" w:rsidR="00330004" w:rsidRPr="00BD6B9D" w:rsidRDefault="00330004" w:rsidP="00330004">
      <w:pPr>
        <w:spacing w:after="0" w:line="240" w:lineRule="auto"/>
        <w:jc w:val="both"/>
        <w:rPr>
          <w:rFonts w:ascii="Trebuchet MS" w:hAnsi="Trebuchet MS" w:cs="Calibri"/>
          <w:color w:val="244061" w:themeColor="accent1" w:themeShade="80"/>
        </w:rPr>
      </w:pPr>
      <w:r w:rsidRPr="00BD6B9D">
        <w:rPr>
          <w:rFonts w:ascii="Trebuchet MS" w:hAnsi="Trebuchet MS" w:cs="Calibri"/>
          <w:color w:val="244061" w:themeColor="accent1" w:themeShade="80"/>
        </w:rPr>
        <w:t>În cadrul cererii de finanțare, la secțiunea „Buget - Activități și cheltuieli”, solicitantul va menționa în câmpul „Justificarea cheltuielii” tema secundară vizată de cheltuiala respectivă și va explica modul în care cheltuiala contribuie la tema secundară și care este procentul din cheltuială aferent temei secundare vizate.</w:t>
      </w:r>
    </w:p>
    <w:p w14:paraId="7954D139" w14:textId="77777777" w:rsidR="00330004" w:rsidRPr="00BD6B9D" w:rsidRDefault="00330004" w:rsidP="004C32A1">
      <w:pPr>
        <w:spacing w:after="0" w:line="240" w:lineRule="auto"/>
        <w:jc w:val="both"/>
        <w:rPr>
          <w:rFonts w:ascii="Trebuchet MS" w:hAnsi="Trebuchet MS" w:cs="Calibri"/>
          <w:b/>
          <w:color w:val="244061" w:themeColor="accent1" w:themeShade="80"/>
        </w:rPr>
      </w:pPr>
    </w:p>
    <w:p w14:paraId="5BF66DCF" w14:textId="77777777" w:rsidR="004C32A1" w:rsidRPr="00BD6B9D" w:rsidRDefault="004C32A1" w:rsidP="004C32A1">
      <w:pPr>
        <w:spacing w:after="0" w:line="240" w:lineRule="auto"/>
        <w:jc w:val="both"/>
        <w:rPr>
          <w:rFonts w:ascii="Trebuchet MS" w:hAnsi="Trebuchet MS" w:cs="Calibri"/>
          <w:b/>
          <w:color w:val="244061" w:themeColor="accent1" w:themeShade="80"/>
        </w:rPr>
      </w:pPr>
      <w:r w:rsidRPr="00BD6B9D">
        <w:rPr>
          <w:rFonts w:ascii="Trebuchet MS" w:hAnsi="Trebuchet MS" w:cs="Calibri"/>
          <w:b/>
          <w:color w:val="244061" w:themeColor="accent1" w:themeShade="80"/>
        </w:rPr>
        <w:t>Aspecte privind inovarea socială</w:t>
      </w:r>
    </w:p>
    <w:p w14:paraId="17DF7E7D" w14:textId="77777777" w:rsidR="004C32A1" w:rsidRPr="00BD6B9D" w:rsidRDefault="004C32A1" w:rsidP="004C32A1">
      <w:pPr>
        <w:spacing w:after="0" w:line="240" w:lineRule="auto"/>
        <w:jc w:val="both"/>
        <w:rPr>
          <w:rFonts w:ascii="Trebuchet MS" w:hAnsi="Trebuchet MS" w:cs="Calibri"/>
          <w:color w:val="244061" w:themeColor="accent1" w:themeShade="80"/>
        </w:rPr>
      </w:pPr>
    </w:p>
    <w:p w14:paraId="7404352F" w14:textId="70861443" w:rsidR="004C32A1" w:rsidRPr="00BD6B9D" w:rsidRDefault="004C32A1" w:rsidP="004C32A1">
      <w:pPr>
        <w:spacing w:after="0" w:line="240" w:lineRule="auto"/>
        <w:jc w:val="both"/>
        <w:rPr>
          <w:rFonts w:ascii="Trebuchet MS" w:hAnsi="Trebuchet MS" w:cs="Calibri"/>
          <w:color w:val="244061" w:themeColor="accent1" w:themeShade="80"/>
        </w:rPr>
      </w:pPr>
      <w:r w:rsidRPr="00BD6B9D">
        <w:rPr>
          <w:rFonts w:ascii="Trebuchet MS" w:hAnsi="Trebuchet MS" w:cs="Calibri"/>
          <w:b/>
          <w:color w:val="244061" w:themeColor="accent1" w:themeShade="80"/>
        </w:rPr>
        <w:lastRenderedPageBreak/>
        <w:t>Inovarea socială</w:t>
      </w:r>
      <w:r w:rsidRPr="00BD6B9D">
        <w:rPr>
          <w:rFonts w:ascii="Trebuchet MS" w:hAnsi="Trebuchet MS" w:cs="Calibri"/>
          <w:color w:val="244061" w:themeColor="accent1" w:themeShade="80"/>
        </w:rPr>
        <w:t xml:space="preserve"> presupune dezvoltarea de idei, servicii și modele prin care pot fi mai bine abordate provocările sociale, cu participarea actorilor publici și privați, inclusiv a societății civile, cu scopul îmbunătățirii serviciilor sociale</w:t>
      </w:r>
      <w:r w:rsidRPr="00BD6B9D">
        <w:rPr>
          <w:rFonts w:ascii="Trebuchet MS" w:hAnsi="Trebuchet MS" w:cs="Calibri"/>
          <w:color w:val="244061" w:themeColor="accent1" w:themeShade="80"/>
          <w:vertAlign w:val="superscript"/>
        </w:rPr>
        <w:footnoteReference w:id="2"/>
      </w:r>
      <w:r w:rsidRPr="00BD6B9D">
        <w:rPr>
          <w:rFonts w:ascii="Trebuchet MS" w:hAnsi="Trebuchet MS" w:cs="Calibri"/>
          <w:color w:val="244061" w:themeColor="accent1" w:themeShade="80"/>
        </w:rPr>
        <w:t>.</w:t>
      </w:r>
    </w:p>
    <w:p w14:paraId="6079399E" w14:textId="77777777" w:rsidR="004C32A1" w:rsidRPr="00BD6B9D" w:rsidRDefault="004C32A1" w:rsidP="004C32A1">
      <w:pPr>
        <w:spacing w:after="0" w:line="240" w:lineRule="auto"/>
        <w:jc w:val="both"/>
        <w:rPr>
          <w:rFonts w:ascii="Trebuchet MS" w:hAnsi="Trebuchet MS" w:cs="Calibri"/>
          <w:color w:val="244061" w:themeColor="accent1" w:themeShade="80"/>
        </w:rPr>
      </w:pPr>
    </w:p>
    <w:p w14:paraId="2BE39C96" w14:textId="67B66A81" w:rsidR="004C32A1" w:rsidRPr="00BD6B9D" w:rsidRDefault="004C32A1" w:rsidP="004C32A1">
      <w:pPr>
        <w:spacing w:after="0" w:line="240" w:lineRule="auto"/>
        <w:jc w:val="both"/>
        <w:rPr>
          <w:rFonts w:ascii="Trebuchet MS" w:hAnsi="Trebuchet MS" w:cs="Calibri"/>
          <w:color w:val="244061" w:themeColor="accent1" w:themeShade="80"/>
        </w:rPr>
      </w:pPr>
      <w:r w:rsidRPr="00BD6B9D">
        <w:rPr>
          <w:rFonts w:ascii="Trebuchet MS" w:hAnsi="Trebuchet MS" w:cs="Calibri"/>
          <w:color w:val="244061" w:themeColor="accent1" w:themeShade="80"/>
        </w:rPr>
        <w:t>Inovarea socială devine tot mai importantă la nivel european, având în vedere rolul său de promovare a unor soluții și modalități noi, creative, de rezolvare a problemelor cu care se confruntă anumite comunități și societatea în ansamblul său. POCU va promova inovarea socială, în special cu scopul de a testa, eventual implementa la scară largă soluții inovatoare, inclusiv la nivel local sau regional, pentru a aborda provocările sociale, în parteneriat cu partenerii relevanți din sectorul privat, public și ONG, comunitate și sectorul de întreprinderi sociale.</w:t>
      </w:r>
    </w:p>
    <w:p w14:paraId="6492D8AB" w14:textId="149ED03D" w:rsidR="004C32A1" w:rsidRPr="00BD6B9D" w:rsidRDefault="004C32A1" w:rsidP="004C32A1">
      <w:pPr>
        <w:spacing w:after="0" w:line="240" w:lineRule="auto"/>
        <w:jc w:val="both"/>
        <w:rPr>
          <w:rFonts w:ascii="Trebuchet MS" w:hAnsi="Trebuchet MS" w:cs="Calibri"/>
          <w:color w:val="244061" w:themeColor="accent1" w:themeShade="80"/>
        </w:rPr>
      </w:pPr>
      <w:r w:rsidRPr="00BD6B9D">
        <w:rPr>
          <w:rFonts w:ascii="Trebuchet MS" w:hAnsi="Trebuchet MS" w:cs="Calibri"/>
          <w:color w:val="244061" w:themeColor="accent1" w:themeShade="80"/>
        </w:rPr>
        <w:t xml:space="preserve">În contextul obiectivelor specifice </w:t>
      </w:r>
      <w:r w:rsidR="004073E3" w:rsidRPr="00BD6B9D">
        <w:rPr>
          <w:rFonts w:ascii="Trebuchet MS" w:hAnsi="Trebuchet MS" w:cs="Calibri"/>
          <w:color w:val="244061" w:themeColor="accent1" w:themeShade="80"/>
        </w:rPr>
        <w:t>2.1. și 2</w:t>
      </w:r>
      <w:r w:rsidRPr="00BD6B9D">
        <w:rPr>
          <w:rFonts w:ascii="Trebuchet MS" w:hAnsi="Trebuchet MS" w:cs="Calibri"/>
          <w:color w:val="244061" w:themeColor="accent1" w:themeShade="80"/>
        </w:rPr>
        <w:t>.2, temele de inovare socială ar putea implica: dezvoltarea de parteneriate (ex. cu reprezentanți relevanți ai mediului de afaceri/ academic/ de formare etc.) pentru dezvoltarea de abordări inovative pentru integrarea pe piața forței de muncă a tinerilor NEETs șomeri cu precădere a celor cu nivel redus de educație, persoane de etnie romă etc./ atragerea de investitori pentru valorificarea oportunităților create în contextul sprijinului disponibil pentru tinerii NEETs dezvoltarea de noi abordări pentru furnizarea de competențe de bază într-un mod care să răspundă nevoilor individuale și de afaceri activități și inițiative care vizează promovarea egalității de șanse/dezvoltarea durabilă</w:t>
      </w:r>
    </w:p>
    <w:p w14:paraId="2BA77BF1" w14:textId="77777777" w:rsidR="00B17E5D" w:rsidRPr="00BD6B9D" w:rsidRDefault="00B17E5D" w:rsidP="004C32A1">
      <w:pPr>
        <w:spacing w:after="0" w:line="240" w:lineRule="auto"/>
        <w:jc w:val="both"/>
        <w:rPr>
          <w:rFonts w:ascii="Trebuchet MS" w:hAnsi="Trebuchet MS" w:cs="Calibri"/>
          <w:color w:val="244061" w:themeColor="accent1" w:themeShade="80"/>
        </w:rPr>
      </w:pPr>
    </w:p>
    <w:p w14:paraId="6958D923" w14:textId="77777777" w:rsidR="00AA0644" w:rsidRPr="00BD6B9D" w:rsidRDefault="00AA0644" w:rsidP="00AA0644">
      <w:pPr>
        <w:spacing w:after="0" w:line="240" w:lineRule="auto"/>
        <w:jc w:val="both"/>
        <w:rPr>
          <w:rFonts w:ascii="Trebuchet MS" w:hAnsi="Trebuchet MS"/>
          <w:color w:val="244061" w:themeColor="accent1" w:themeShade="80"/>
        </w:rPr>
      </w:pPr>
    </w:p>
    <w:p w14:paraId="108F14F8" w14:textId="77777777" w:rsidR="00AA0644" w:rsidRPr="00BD6B9D" w:rsidRDefault="00AA0644" w:rsidP="00AA0644">
      <w:pPr>
        <w:pStyle w:val="Heading2"/>
        <w:numPr>
          <w:ilvl w:val="0"/>
          <w:numId w:val="0"/>
        </w:numPr>
        <w:rPr>
          <w:rFonts w:ascii="Trebuchet MS" w:hAnsi="Trebuchet MS"/>
          <w:b/>
          <w:color w:val="244061" w:themeColor="accent1" w:themeShade="80"/>
          <w:sz w:val="22"/>
          <w:szCs w:val="22"/>
        </w:rPr>
      </w:pPr>
      <w:bookmarkStart w:id="9" w:name="_Toc494723277"/>
      <w:bookmarkStart w:id="10" w:name="_Toc494723314"/>
      <w:bookmarkStart w:id="11" w:name="_Toc494723683"/>
      <w:bookmarkStart w:id="12" w:name="_Toc495912726"/>
      <w:bookmarkStart w:id="13" w:name="_Toc37246220"/>
      <w:r w:rsidRPr="00BD6B9D">
        <w:rPr>
          <w:rFonts w:ascii="Trebuchet MS" w:hAnsi="Trebuchet MS"/>
          <w:b/>
          <w:color w:val="244061" w:themeColor="accent1" w:themeShade="80"/>
          <w:sz w:val="22"/>
          <w:szCs w:val="22"/>
        </w:rPr>
        <w:t>1.5 Teme orizontale</w:t>
      </w:r>
      <w:bookmarkEnd w:id="9"/>
      <w:bookmarkEnd w:id="10"/>
      <w:bookmarkEnd w:id="11"/>
      <w:bookmarkEnd w:id="12"/>
      <w:bookmarkEnd w:id="13"/>
      <w:r w:rsidRPr="00BD6B9D">
        <w:rPr>
          <w:rFonts w:ascii="Trebuchet MS" w:hAnsi="Trebuchet MS"/>
          <w:b/>
          <w:color w:val="244061" w:themeColor="accent1" w:themeShade="80"/>
          <w:sz w:val="22"/>
          <w:szCs w:val="22"/>
        </w:rPr>
        <w:t xml:space="preserve"> </w:t>
      </w:r>
    </w:p>
    <w:p w14:paraId="5C242E3B" w14:textId="77777777" w:rsidR="00AA0644" w:rsidRPr="00BD6B9D" w:rsidRDefault="00AA0644" w:rsidP="00AA0644">
      <w:pPr>
        <w:pStyle w:val="BodyText"/>
        <w:rPr>
          <w:rFonts w:ascii="Trebuchet MS" w:hAnsi="Trebuchet MS"/>
          <w:color w:val="244061" w:themeColor="accent1" w:themeShade="80"/>
          <w:lang w:eastAsia="ar-SA"/>
        </w:rPr>
      </w:pPr>
    </w:p>
    <w:p w14:paraId="730E79DA" w14:textId="77777777" w:rsidR="00AA0644" w:rsidRPr="00BD6B9D" w:rsidRDefault="00AA0644" w:rsidP="00AA0644">
      <w:pPr>
        <w:spacing w:after="120"/>
        <w:jc w:val="both"/>
        <w:rPr>
          <w:rFonts w:ascii="Trebuchet MS" w:eastAsia="Times New Roman" w:hAnsi="Trebuchet MS" w:cs="PF Square Sans Pro Medium"/>
          <w:color w:val="244061" w:themeColor="accent1" w:themeShade="80"/>
          <w:lang w:eastAsia="ar-SA"/>
        </w:rPr>
      </w:pPr>
      <w:r w:rsidRPr="00BD6B9D">
        <w:rPr>
          <w:rFonts w:ascii="Trebuchet MS" w:eastAsia="Times New Roman" w:hAnsi="Trebuchet MS" w:cs="PF Square Sans Pro Medium"/>
          <w:color w:val="244061" w:themeColor="accent1" w:themeShade="80"/>
          <w:lang w:eastAsia="ar-SA"/>
        </w:rPr>
        <w:t xml:space="preserve">În cadrul proiectului dumneavoastră va trebui să evidențiați, în secțiunea relevantă din cadrul cererii de finanțare, contribuția la temele orizontale stabilite prin POCU 2014-2020. </w:t>
      </w:r>
    </w:p>
    <w:p w14:paraId="0D659A08" w14:textId="77777777" w:rsidR="00AA0644" w:rsidRPr="00BD6B9D" w:rsidRDefault="00AA0644" w:rsidP="00AA0644">
      <w:pPr>
        <w:spacing w:after="120"/>
        <w:jc w:val="both"/>
        <w:rPr>
          <w:rFonts w:ascii="Trebuchet MS" w:eastAsia="Times New Roman" w:hAnsi="Trebuchet MS" w:cs="PF Square Sans Pro Medium"/>
          <w:color w:val="244061" w:themeColor="accent1" w:themeShade="80"/>
          <w:lang w:eastAsia="ar-SA"/>
        </w:rPr>
      </w:pPr>
      <w:r w:rsidRPr="00BD6B9D">
        <w:rPr>
          <w:rFonts w:ascii="Trebuchet MS" w:eastAsia="Times New Roman" w:hAnsi="Trebuchet MS" w:cs="PF Square Sans Pro Medium"/>
          <w:b/>
          <w:color w:val="244061" w:themeColor="accent1" w:themeShade="80"/>
          <w:lang w:eastAsia="ar-SA"/>
        </w:rPr>
        <w:t>Prin activitățile propuse în cadrul proiectului trebuie asigurată contribuția la cel puțin una din temele orizontale de mai jos.</w:t>
      </w:r>
      <w:r w:rsidRPr="00BD6B9D">
        <w:rPr>
          <w:rFonts w:ascii="Trebuchet MS" w:eastAsia="Times New Roman" w:hAnsi="Trebuchet MS" w:cs="PF Square Sans Pro Medium"/>
          <w:color w:val="244061" w:themeColor="accent1" w:themeShade="80"/>
          <w:lang w:eastAsia="ar-SA"/>
        </w:rPr>
        <w:t xml:space="preserve"> </w:t>
      </w:r>
    </w:p>
    <w:p w14:paraId="0DD2E5DF" w14:textId="77777777" w:rsidR="00AA0644" w:rsidRPr="00BD6B9D" w:rsidRDefault="00AA0644" w:rsidP="00EB00C0">
      <w:pPr>
        <w:pStyle w:val="ListParagraph"/>
        <w:numPr>
          <w:ilvl w:val="0"/>
          <w:numId w:val="5"/>
        </w:numPr>
        <w:spacing w:after="120"/>
        <w:jc w:val="both"/>
        <w:rPr>
          <w:rFonts w:ascii="Trebuchet MS" w:eastAsia="Times New Roman" w:hAnsi="Trebuchet MS" w:cs="PF Square Sans Pro Medium"/>
          <w:b/>
          <w:color w:val="244061" w:themeColor="accent1" w:themeShade="80"/>
          <w:lang w:eastAsia="ar-SA"/>
        </w:rPr>
      </w:pPr>
      <w:r w:rsidRPr="00BD6B9D">
        <w:rPr>
          <w:rFonts w:ascii="Trebuchet MS" w:eastAsia="Times New Roman" w:hAnsi="Trebuchet MS" w:cs="PF Square Sans Pro Medium"/>
          <w:b/>
          <w:color w:val="244061" w:themeColor="accent1" w:themeShade="80"/>
          <w:lang w:eastAsia="ar-SA"/>
        </w:rPr>
        <w:t xml:space="preserve">Dezvoltare durabilă </w:t>
      </w:r>
      <w:r w:rsidRPr="00BD6B9D">
        <w:rPr>
          <w:rFonts w:ascii="Trebuchet MS" w:eastAsia="Times New Roman" w:hAnsi="Trebuchet MS" w:cs="PF Square Sans Pro Medium"/>
          <w:color w:val="244061" w:themeColor="accent1" w:themeShade="80"/>
          <w:lang w:eastAsia="ar-SA"/>
        </w:rPr>
        <w:t>- în cadrul procesului de selecție pot fi acordate puncte suplimentare proiectelor care contribuie la tema orizontală – sprijinirea tranziției către o economie bazată pe emisii scăzute de carbon sau celor care propun în implementarea operațiunilor aspecte legate de locuri de muncă verzi,</w:t>
      </w:r>
    </w:p>
    <w:p w14:paraId="6EC961FE" w14:textId="77777777" w:rsidR="00AA0644" w:rsidRPr="00BD6B9D" w:rsidRDefault="00AA0644" w:rsidP="00EB00C0">
      <w:pPr>
        <w:pStyle w:val="ListParagraph"/>
        <w:numPr>
          <w:ilvl w:val="0"/>
          <w:numId w:val="5"/>
        </w:numPr>
        <w:spacing w:after="120"/>
        <w:jc w:val="both"/>
        <w:rPr>
          <w:rFonts w:ascii="Trebuchet MS" w:eastAsia="Times New Roman" w:hAnsi="Trebuchet MS" w:cs="PF Square Sans Pro Medium"/>
          <w:b/>
          <w:color w:val="244061" w:themeColor="accent1" w:themeShade="80"/>
          <w:lang w:eastAsia="ar-SA"/>
        </w:rPr>
      </w:pPr>
      <w:r w:rsidRPr="00BD6B9D">
        <w:rPr>
          <w:rFonts w:ascii="Trebuchet MS" w:eastAsia="Times New Roman" w:hAnsi="Trebuchet MS" w:cs="PF Square Sans Pro Medium"/>
          <w:b/>
          <w:color w:val="244061" w:themeColor="accent1" w:themeShade="80"/>
          <w:lang w:eastAsia="ar-SA"/>
        </w:rPr>
        <w:t>Egalitatea de șanse, non-discriminarea etc,</w:t>
      </w:r>
    </w:p>
    <w:p w14:paraId="3EC14024" w14:textId="77777777" w:rsidR="00AA0644" w:rsidRPr="00BD6B9D" w:rsidRDefault="00AA0644" w:rsidP="00EB00C0">
      <w:pPr>
        <w:pStyle w:val="ListParagraph"/>
        <w:numPr>
          <w:ilvl w:val="0"/>
          <w:numId w:val="5"/>
        </w:numPr>
        <w:spacing w:after="120"/>
        <w:jc w:val="both"/>
        <w:rPr>
          <w:rFonts w:ascii="Trebuchet MS" w:eastAsia="Times New Roman" w:hAnsi="Trebuchet MS" w:cs="PF Square Sans Pro Medium"/>
          <w:b/>
          <w:color w:val="244061" w:themeColor="accent1" w:themeShade="80"/>
          <w:lang w:eastAsia="ar-SA"/>
        </w:rPr>
      </w:pPr>
      <w:r w:rsidRPr="00BD6B9D">
        <w:rPr>
          <w:rFonts w:ascii="Trebuchet MS" w:eastAsia="Times New Roman" w:hAnsi="Trebuchet MS" w:cs="PF Square Sans Pro Medium"/>
          <w:b/>
          <w:color w:val="244061" w:themeColor="accent1" w:themeShade="80"/>
          <w:lang w:eastAsia="ar-SA"/>
        </w:rPr>
        <w:t>Utilizarea TIC și contribuția la dezvoltarea de competențe digitale</w:t>
      </w:r>
      <w:r w:rsidRPr="00BD6B9D">
        <w:rPr>
          <w:rFonts w:ascii="Trebuchet MS" w:eastAsia="Times New Roman" w:hAnsi="Trebuchet MS" w:cs="PF Square Sans Pro Medium"/>
          <w:color w:val="244061" w:themeColor="accent1" w:themeShade="80"/>
          <w:lang w:eastAsia="ar-SA"/>
        </w:rPr>
        <w:t>.</w:t>
      </w:r>
    </w:p>
    <w:p w14:paraId="16C66A17" w14:textId="69408CF3" w:rsidR="00AA0644" w:rsidRPr="00BD6B9D" w:rsidRDefault="00AA0644" w:rsidP="00AA0644">
      <w:pPr>
        <w:spacing w:after="120"/>
        <w:jc w:val="both"/>
        <w:rPr>
          <w:rFonts w:ascii="Trebuchet MS" w:eastAsia="Times New Roman" w:hAnsi="Trebuchet MS" w:cs="PF Square Sans Pro Medium"/>
          <w:color w:val="244061" w:themeColor="accent1" w:themeShade="80"/>
          <w:lang w:eastAsia="ar-SA"/>
        </w:rPr>
      </w:pPr>
      <w:r w:rsidRPr="00BD6B9D">
        <w:rPr>
          <w:rFonts w:ascii="Trebuchet MS" w:eastAsia="Times New Roman" w:hAnsi="Trebuchet MS" w:cs="PF Square Sans Pro Medium"/>
          <w:color w:val="244061" w:themeColor="accent1" w:themeShade="80"/>
          <w:lang w:eastAsia="ar-SA"/>
        </w:rPr>
        <w:t xml:space="preserve">Pentru informații privind temele orizontale se va consulta: Ghid – integrare teme orizontale în cadrul proiectelor </w:t>
      </w:r>
      <w:r w:rsidR="000E6225" w:rsidRPr="00BD6B9D">
        <w:rPr>
          <w:rFonts w:ascii="Trebuchet MS" w:eastAsia="Times New Roman" w:hAnsi="Trebuchet MS" w:cs="PF Square Sans Pro Medium"/>
          <w:color w:val="244061" w:themeColor="accent1" w:themeShade="80"/>
          <w:lang w:eastAsia="ar-SA"/>
        </w:rPr>
        <w:t>finanțate</w:t>
      </w:r>
      <w:r w:rsidRPr="00BD6B9D">
        <w:rPr>
          <w:rFonts w:ascii="Trebuchet MS" w:eastAsia="Times New Roman" w:hAnsi="Trebuchet MS" w:cs="PF Square Sans Pro Medium"/>
          <w:color w:val="244061" w:themeColor="accent1" w:themeShade="80"/>
          <w:lang w:eastAsia="ar-SA"/>
        </w:rPr>
        <w:t xml:space="preserve"> din FESI 2014-2020 disponibil la </w:t>
      </w:r>
      <w:hyperlink r:id="rId8" w:history="1">
        <w:r w:rsidR="00F909D8" w:rsidRPr="00BD6B9D">
          <w:rPr>
            <w:rStyle w:val="Hyperlink"/>
            <w:rFonts w:ascii="Trebuchet MS" w:eastAsia="Times New Roman" w:hAnsi="Trebuchet MS" w:cs="PF Square Sans Pro Medium"/>
            <w:color w:val="244061" w:themeColor="accent1" w:themeShade="80"/>
            <w:lang w:eastAsia="ar-SA"/>
          </w:rPr>
          <w:t>http://www.fonduri-ue.ro/orientari-beneficiari</w:t>
        </w:r>
      </w:hyperlink>
      <w:r w:rsidRPr="00BD6B9D">
        <w:rPr>
          <w:rFonts w:ascii="Trebuchet MS" w:eastAsia="Times New Roman" w:hAnsi="Trebuchet MS" w:cs="PF Square Sans Pro Medium"/>
          <w:color w:val="244061" w:themeColor="accent1" w:themeShade="80"/>
          <w:lang w:eastAsia="ar-SA"/>
        </w:rPr>
        <w:t>.</w:t>
      </w:r>
    </w:p>
    <w:p w14:paraId="364FA155" w14:textId="77777777" w:rsidR="00F909D8" w:rsidRPr="00BD6B9D" w:rsidRDefault="00F909D8" w:rsidP="00AA0644">
      <w:pPr>
        <w:spacing w:after="120"/>
        <w:jc w:val="both"/>
        <w:rPr>
          <w:rFonts w:ascii="Trebuchet MS" w:eastAsia="Times New Roman" w:hAnsi="Trebuchet MS" w:cs="PF Square Sans Pro Medium"/>
          <w:color w:val="244061" w:themeColor="accent1" w:themeShade="80"/>
          <w:lang w:eastAsia="ar-SA"/>
        </w:rPr>
      </w:pPr>
    </w:p>
    <w:p w14:paraId="37B8085D" w14:textId="77777777" w:rsidR="004C32A1" w:rsidRPr="00BD6B9D" w:rsidRDefault="004C32A1" w:rsidP="00AA0644">
      <w:pPr>
        <w:spacing w:after="120"/>
        <w:jc w:val="both"/>
        <w:rPr>
          <w:rFonts w:ascii="Trebuchet MS" w:eastAsia="Times New Roman" w:hAnsi="Trebuchet MS" w:cs="PF Square Sans Pro Medium"/>
          <w:color w:val="244061" w:themeColor="accent1" w:themeShade="80"/>
          <w:lang w:eastAsia="ar-SA"/>
        </w:rPr>
      </w:pPr>
    </w:p>
    <w:p w14:paraId="52EF2581" w14:textId="2A25B479" w:rsidR="00FB63D3" w:rsidRPr="00BD6B9D" w:rsidRDefault="00F909D8" w:rsidP="00F909D8">
      <w:pPr>
        <w:pStyle w:val="Heading2"/>
        <w:numPr>
          <w:ilvl w:val="0"/>
          <w:numId w:val="0"/>
        </w:numPr>
        <w:rPr>
          <w:rFonts w:ascii="Trebuchet MS" w:hAnsi="Trebuchet MS"/>
          <w:b/>
          <w:color w:val="244061" w:themeColor="accent1" w:themeShade="80"/>
          <w:sz w:val="22"/>
          <w:szCs w:val="22"/>
        </w:rPr>
      </w:pPr>
      <w:bookmarkStart w:id="14" w:name="_Toc37246221"/>
      <w:r w:rsidRPr="00BD6B9D">
        <w:rPr>
          <w:rFonts w:ascii="Trebuchet MS" w:hAnsi="Trebuchet MS"/>
          <w:b/>
          <w:color w:val="244061" w:themeColor="accent1" w:themeShade="80"/>
          <w:sz w:val="22"/>
          <w:szCs w:val="22"/>
        </w:rPr>
        <w:t>1.6</w:t>
      </w:r>
      <w:r w:rsidR="00FB63D3" w:rsidRPr="00BD6B9D">
        <w:rPr>
          <w:rFonts w:ascii="Trebuchet MS" w:hAnsi="Trebuchet MS"/>
          <w:b/>
          <w:color w:val="244061" w:themeColor="accent1" w:themeShade="80"/>
          <w:sz w:val="22"/>
          <w:szCs w:val="22"/>
        </w:rPr>
        <w:t xml:space="preserve"> Tipuri de solicitanți </w:t>
      </w:r>
      <w:r w:rsidR="004C32A1" w:rsidRPr="00BD6B9D">
        <w:rPr>
          <w:rFonts w:ascii="Trebuchet MS" w:hAnsi="Trebuchet MS"/>
          <w:b/>
          <w:color w:val="244061" w:themeColor="accent1" w:themeShade="80"/>
          <w:sz w:val="22"/>
          <w:szCs w:val="22"/>
        </w:rPr>
        <w:t xml:space="preserve">și parteneri </w:t>
      </w:r>
      <w:r w:rsidR="00FB63D3" w:rsidRPr="00BD6B9D">
        <w:rPr>
          <w:rFonts w:ascii="Trebuchet MS" w:hAnsi="Trebuchet MS"/>
          <w:b/>
          <w:color w:val="244061" w:themeColor="accent1" w:themeShade="80"/>
          <w:sz w:val="22"/>
          <w:szCs w:val="22"/>
        </w:rPr>
        <w:t>eligibili</w:t>
      </w:r>
      <w:bookmarkEnd w:id="14"/>
      <w:r w:rsidR="00FB63D3" w:rsidRPr="00BD6B9D">
        <w:rPr>
          <w:rFonts w:ascii="Trebuchet MS" w:hAnsi="Trebuchet MS"/>
          <w:b/>
          <w:color w:val="244061" w:themeColor="accent1" w:themeShade="80"/>
          <w:sz w:val="22"/>
          <w:szCs w:val="22"/>
        </w:rPr>
        <w:t xml:space="preserve"> </w:t>
      </w:r>
    </w:p>
    <w:p w14:paraId="3B7E97FC" w14:textId="77777777" w:rsidR="00FB63D3" w:rsidRPr="00BD6B9D" w:rsidRDefault="00FB63D3" w:rsidP="00FB63D3">
      <w:pPr>
        <w:spacing w:after="0" w:line="240" w:lineRule="auto"/>
        <w:rPr>
          <w:rFonts w:ascii="Trebuchet MS" w:hAnsi="Trebuchet MS"/>
          <w:b/>
          <w:color w:val="244061" w:themeColor="accent1" w:themeShade="80"/>
        </w:rPr>
      </w:pPr>
    </w:p>
    <w:p w14:paraId="3DE44146" w14:textId="77777777" w:rsidR="004C32A1" w:rsidRPr="00BD6B9D" w:rsidRDefault="004C32A1" w:rsidP="008E23AB">
      <w:pPr>
        <w:pStyle w:val="ListParagraph"/>
        <w:numPr>
          <w:ilvl w:val="0"/>
          <w:numId w:val="17"/>
        </w:numPr>
        <w:spacing w:after="0" w:line="240" w:lineRule="auto"/>
        <w:jc w:val="both"/>
        <w:rPr>
          <w:rFonts w:ascii="Trebuchet MS" w:hAnsi="Trebuchet MS" w:cs="Calibri"/>
          <w:color w:val="244061" w:themeColor="accent1" w:themeShade="80"/>
        </w:rPr>
      </w:pPr>
      <w:bookmarkStart w:id="15" w:name="_Toc486249616"/>
      <w:bookmarkStart w:id="16" w:name="_Toc487107924"/>
      <w:r w:rsidRPr="00BD6B9D">
        <w:rPr>
          <w:rFonts w:ascii="Trebuchet MS" w:hAnsi="Trebuchet MS" w:cs="Calibri"/>
          <w:color w:val="244061" w:themeColor="accent1" w:themeShade="80"/>
        </w:rPr>
        <w:t>Furnizori autorizați de formare profesională a adulților-</w:t>
      </w:r>
      <w:r w:rsidRPr="00BD6B9D">
        <w:rPr>
          <w:rFonts w:ascii="Trebuchet MS" w:hAnsi="Trebuchet MS"/>
          <w:b/>
          <w:color w:val="244061" w:themeColor="accent1" w:themeShade="80"/>
        </w:rPr>
        <w:t xml:space="preserve"> persoane juridice </w:t>
      </w:r>
      <w:r w:rsidRPr="00BD6B9D">
        <w:rPr>
          <w:rFonts w:ascii="Trebuchet MS" w:hAnsi="Trebuchet MS"/>
          <w:color w:val="244061" w:themeColor="accent1" w:themeShade="80"/>
        </w:rPr>
        <w:t>autorizate în conformitate cu prevederile OG nr.129/31.08.2000 privind formarea profesionala a adulților, republicata, cu modificările și completările ulterioare</w:t>
      </w:r>
    </w:p>
    <w:p w14:paraId="78A8EBBA" w14:textId="39DA7330" w:rsidR="004C32A1" w:rsidRPr="00BD6B9D" w:rsidRDefault="004C32A1" w:rsidP="008E23AB">
      <w:pPr>
        <w:pStyle w:val="ListParagraph"/>
        <w:numPr>
          <w:ilvl w:val="0"/>
          <w:numId w:val="17"/>
        </w:numPr>
        <w:spacing w:after="0" w:line="240" w:lineRule="auto"/>
        <w:jc w:val="both"/>
        <w:rPr>
          <w:rFonts w:ascii="Trebuchet MS" w:hAnsi="Trebuchet MS" w:cs="Calibri"/>
          <w:color w:val="244061" w:themeColor="accent1" w:themeShade="80"/>
        </w:rPr>
      </w:pPr>
      <w:r w:rsidRPr="00BD6B9D">
        <w:rPr>
          <w:rFonts w:ascii="Trebuchet MS" w:hAnsi="Trebuchet MS" w:cs="Calibri"/>
          <w:color w:val="244061" w:themeColor="accent1" w:themeShade="80"/>
        </w:rPr>
        <w:t xml:space="preserve">Furnizori acreditați de servicii specializate pentru stimularea ocupării- </w:t>
      </w:r>
      <w:r w:rsidRPr="00BD6B9D">
        <w:rPr>
          <w:rFonts w:ascii="Trebuchet MS" w:hAnsi="Trebuchet MS"/>
          <w:b/>
          <w:color w:val="244061" w:themeColor="accent1" w:themeShade="80"/>
        </w:rPr>
        <w:t xml:space="preserve">persoane juridice </w:t>
      </w:r>
      <w:r w:rsidRPr="00BD6B9D">
        <w:rPr>
          <w:rFonts w:ascii="Trebuchet MS" w:hAnsi="Trebuchet MS"/>
          <w:color w:val="244061" w:themeColor="accent1" w:themeShade="80"/>
        </w:rPr>
        <w:t xml:space="preserve">autorizate în conformitate cu prevederile HG nr.277/2002 privind aprobarea Criteriilor de </w:t>
      </w:r>
      <w:r w:rsidRPr="00BD6B9D">
        <w:rPr>
          <w:rFonts w:ascii="Trebuchet MS" w:hAnsi="Trebuchet MS"/>
          <w:color w:val="244061" w:themeColor="accent1" w:themeShade="80"/>
        </w:rPr>
        <w:lastRenderedPageBreak/>
        <w:t>acreditare a furnizorilor de servicii specializate pentru stimularea ocupării forței de muncă, republicată, cu modificările și completările ulterioare</w:t>
      </w:r>
    </w:p>
    <w:p w14:paraId="0368327D" w14:textId="77777777" w:rsidR="004C32A1" w:rsidRPr="00BD6B9D" w:rsidRDefault="004C32A1" w:rsidP="008E23AB">
      <w:pPr>
        <w:pStyle w:val="ListParagraph"/>
        <w:numPr>
          <w:ilvl w:val="0"/>
          <w:numId w:val="17"/>
        </w:numPr>
        <w:spacing w:after="0" w:line="240" w:lineRule="auto"/>
        <w:jc w:val="both"/>
        <w:rPr>
          <w:rFonts w:ascii="Trebuchet MS" w:hAnsi="Trebuchet MS" w:cs="Calibri"/>
          <w:color w:val="244061" w:themeColor="accent1" w:themeShade="80"/>
        </w:rPr>
      </w:pPr>
      <w:r w:rsidRPr="00BD6B9D">
        <w:rPr>
          <w:rFonts w:ascii="Trebuchet MS" w:hAnsi="Trebuchet MS" w:cs="Calibri"/>
          <w:color w:val="244061" w:themeColor="accent1" w:themeShade="80"/>
        </w:rPr>
        <w:t>Centre autorizate de evaluare și certificare a competențelor profesionale obținute pe alte căi decât cele formale;</w:t>
      </w:r>
    </w:p>
    <w:p w14:paraId="4F6598E3" w14:textId="77777777" w:rsidR="004C32A1" w:rsidRPr="00BD6B9D" w:rsidRDefault="004C32A1" w:rsidP="008E23AB">
      <w:pPr>
        <w:pStyle w:val="ListParagraph"/>
        <w:numPr>
          <w:ilvl w:val="0"/>
          <w:numId w:val="17"/>
        </w:numPr>
        <w:spacing w:after="0" w:line="240" w:lineRule="auto"/>
        <w:jc w:val="both"/>
        <w:rPr>
          <w:rFonts w:ascii="Trebuchet MS" w:hAnsi="Trebuchet MS" w:cs="Calibri"/>
          <w:color w:val="244061" w:themeColor="accent1" w:themeShade="80"/>
        </w:rPr>
      </w:pPr>
      <w:r w:rsidRPr="00BD6B9D">
        <w:rPr>
          <w:rFonts w:ascii="Trebuchet MS" w:hAnsi="Trebuchet MS" w:cs="Calibri"/>
          <w:color w:val="244061" w:themeColor="accent1" w:themeShade="80"/>
        </w:rPr>
        <w:t>Organizații sindicale - persoane juridice de drept privat, constituite în conformitate cu Legea dialogului social nr.62/10.05.2011, republicată,</w:t>
      </w:r>
      <w:r w:rsidRPr="00BD6B9D">
        <w:rPr>
          <w:rFonts w:ascii="Trebuchet MS" w:hAnsi="Trebuchet MS"/>
          <w:color w:val="244061" w:themeColor="accent1" w:themeShade="80"/>
        </w:rPr>
        <w:t xml:space="preserve"> cu modificările și completările ulterioare</w:t>
      </w:r>
    </w:p>
    <w:p w14:paraId="07A70E24" w14:textId="77777777" w:rsidR="004C32A1" w:rsidRPr="00BD6B9D" w:rsidRDefault="004C32A1" w:rsidP="008E23AB">
      <w:pPr>
        <w:pStyle w:val="ListParagraph"/>
        <w:numPr>
          <w:ilvl w:val="0"/>
          <w:numId w:val="17"/>
        </w:numPr>
        <w:spacing w:after="0" w:line="240" w:lineRule="auto"/>
        <w:jc w:val="both"/>
        <w:rPr>
          <w:rFonts w:ascii="Trebuchet MS" w:hAnsi="Trebuchet MS" w:cs="Calibri"/>
          <w:color w:val="244061" w:themeColor="accent1" w:themeShade="80"/>
        </w:rPr>
      </w:pPr>
      <w:r w:rsidRPr="00BD6B9D">
        <w:rPr>
          <w:rFonts w:ascii="Trebuchet MS" w:hAnsi="Trebuchet MS" w:cs="Calibri"/>
          <w:color w:val="244061" w:themeColor="accent1" w:themeShade="80"/>
        </w:rPr>
        <w:t>Organizații patronale- persoane juridice de drept privat fără scop patrimonial, constituite în conformitate cu Legea dialogului social nr.62/10.05.2011, republicată,</w:t>
      </w:r>
      <w:r w:rsidRPr="00BD6B9D">
        <w:rPr>
          <w:rFonts w:ascii="Trebuchet MS" w:hAnsi="Trebuchet MS"/>
          <w:color w:val="244061" w:themeColor="accent1" w:themeShade="80"/>
        </w:rPr>
        <w:t xml:space="preserve"> cu modificările și completările ulterioare</w:t>
      </w:r>
      <w:r w:rsidRPr="00BD6B9D">
        <w:rPr>
          <w:rFonts w:ascii="Trebuchet MS" w:hAnsi="Trebuchet MS" w:cs="Calibri"/>
          <w:color w:val="244061" w:themeColor="accent1" w:themeShade="80"/>
        </w:rPr>
        <w:t>;</w:t>
      </w:r>
    </w:p>
    <w:p w14:paraId="2ED62E1B" w14:textId="77777777" w:rsidR="004C32A1" w:rsidRPr="00BD6B9D" w:rsidRDefault="004C32A1" w:rsidP="008E23AB">
      <w:pPr>
        <w:pStyle w:val="ListParagraph"/>
        <w:numPr>
          <w:ilvl w:val="0"/>
          <w:numId w:val="17"/>
        </w:numPr>
        <w:spacing w:after="0" w:line="240" w:lineRule="auto"/>
        <w:jc w:val="both"/>
        <w:rPr>
          <w:rFonts w:ascii="Trebuchet MS" w:hAnsi="Trebuchet MS" w:cs="Calibri"/>
          <w:color w:val="244061" w:themeColor="accent1" w:themeShade="80"/>
        </w:rPr>
      </w:pPr>
      <w:r w:rsidRPr="00BD6B9D">
        <w:rPr>
          <w:rFonts w:ascii="Trebuchet MS" w:hAnsi="Trebuchet MS" w:cs="Calibri"/>
          <w:color w:val="244061" w:themeColor="accent1" w:themeShade="80"/>
        </w:rPr>
        <w:t>ONG-uri;</w:t>
      </w:r>
    </w:p>
    <w:p w14:paraId="28A97506" w14:textId="77777777" w:rsidR="004C32A1" w:rsidRPr="00BD6B9D" w:rsidRDefault="004C32A1" w:rsidP="008E23AB">
      <w:pPr>
        <w:pStyle w:val="ListParagraph"/>
        <w:numPr>
          <w:ilvl w:val="0"/>
          <w:numId w:val="17"/>
        </w:numPr>
        <w:spacing w:after="0" w:line="240" w:lineRule="auto"/>
        <w:jc w:val="both"/>
        <w:rPr>
          <w:rFonts w:ascii="Trebuchet MS" w:hAnsi="Trebuchet MS" w:cs="Calibri"/>
          <w:color w:val="244061" w:themeColor="accent1" w:themeShade="80"/>
        </w:rPr>
      </w:pPr>
      <w:r w:rsidRPr="00BD6B9D">
        <w:rPr>
          <w:rFonts w:ascii="Trebuchet MS" w:hAnsi="Trebuchet MS" w:cs="Calibri"/>
          <w:color w:val="244061" w:themeColor="accent1" w:themeShade="80"/>
        </w:rPr>
        <w:t>Organizații de tineret, legal constituite;</w:t>
      </w:r>
    </w:p>
    <w:p w14:paraId="4AE6666A" w14:textId="734A5335" w:rsidR="004C32A1" w:rsidRPr="00BD6B9D" w:rsidRDefault="004C32A1" w:rsidP="008E23AB">
      <w:pPr>
        <w:pStyle w:val="ListParagraph"/>
        <w:numPr>
          <w:ilvl w:val="0"/>
          <w:numId w:val="17"/>
        </w:numPr>
        <w:spacing w:after="0" w:line="240" w:lineRule="auto"/>
        <w:jc w:val="both"/>
        <w:rPr>
          <w:rFonts w:ascii="Trebuchet MS" w:hAnsi="Trebuchet MS" w:cs="Calibri"/>
          <w:color w:val="244061" w:themeColor="accent1" w:themeShade="80"/>
        </w:rPr>
      </w:pPr>
      <w:r w:rsidRPr="00BD6B9D">
        <w:rPr>
          <w:rFonts w:ascii="Trebuchet MS" w:hAnsi="Trebuchet MS"/>
          <w:color w:val="244061" w:themeColor="accent1" w:themeShade="80"/>
        </w:rPr>
        <w:t xml:space="preserve">Camere de Comerț și Industrie, persoane juridice de utilitate publică, fără scop patrimonial, organizate </w:t>
      </w:r>
      <w:r w:rsidRPr="00BD6B9D">
        <w:rPr>
          <w:rFonts w:ascii="Trebuchet MS" w:hAnsi="Trebuchet MS" w:cs="Arial"/>
          <w:color w:val="244061" w:themeColor="accent1" w:themeShade="80"/>
          <w:shd w:val="clear" w:color="auto" w:fill="FFFFFF"/>
        </w:rPr>
        <w:t xml:space="preserve">în temeiul dispozițiilor din Legea nr.335/06.12.2007 privind Camerele de Comerț din România, cu modificările </w:t>
      </w:r>
      <w:r w:rsidR="00F033EF" w:rsidRPr="00BD6B9D">
        <w:rPr>
          <w:rFonts w:ascii="Trebuchet MS" w:hAnsi="Trebuchet MS" w:cs="Arial"/>
          <w:color w:val="244061" w:themeColor="accent1" w:themeShade="80"/>
          <w:shd w:val="clear" w:color="auto" w:fill="FFFFFF"/>
        </w:rPr>
        <w:t>și</w:t>
      </w:r>
      <w:r w:rsidRPr="00BD6B9D">
        <w:rPr>
          <w:rFonts w:ascii="Trebuchet MS" w:hAnsi="Trebuchet MS" w:cs="Arial"/>
          <w:color w:val="244061" w:themeColor="accent1" w:themeShade="80"/>
          <w:shd w:val="clear" w:color="auto" w:fill="FFFFFF"/>
        </w:rPr>
        <w:t xml:space="preserve"> completările ulterioare.</w:t>
      </w:r>
    </w:p>
    <w:p w14:paraId="2FEA4461" w14:textId="5468C08D" w:rsidR="004C32A1" w:rsidRPr="00BD6B9D" w:rsidRDefault="004C32A1" w:rsidP="008E23AB">
      <w:pPr>
        <w:pStyle w:val="ListParagraph"/>
        <w:numPr>
          <w:ilvl w:val="0"/>
          <w:numId w:val="17"/>
        </w:numPr>
        <w:spacing w:after="0"/>
        <w:jc w:val="both"/>
        <w:rPr>
          <w:rFonts w:ascii="Trebuchet MS" w:hAnsi="Trebuchet MS" w:cs="Calibri"/>
          <w:color w:val="244061" w:themeColor="accent1" w:themeShade="80"/>
        </w:rPr>
      </w:pPr>
      <w:r w:rsidRPr="00BD6B9D">
        <w:rPr>
          <w:rFonts w:ascii="Trebuchet MS" w:hAnsi="Trebuchet MS" w:cs="Calibri"/>
          <w:color w:val="244061" w:themeColor="accent1" w:themeShade="80"/>
        </w:rPr>
        <w:t>SPO (inclusiv unitățile cu personalitate juridică din subordinea sa)</w:t>
      </w:r>
    </w:p>
    <w:p w14:paraId="0488482C" w14:textId="74A3BEC2" w:rsidR="004C32A1" w:rsidRPr="00BD6B9D" w:rsidRDefault="005F6D6E" w:rsidP="008E23AB">
      <w:pPr>
        <w:pStyle w:val="ListParagraph"/>
        <w:numPr>
          <w:ilvl w:val="0"/>
          <w:numId w:val="17"/>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Ministerul Tineretului și Sportului si instituțiile subordonate/in coordonare</w:t>
      </w:r>
    </w:p>
    <w:p w14:paraId="5C1C215A" w14:textId="73DB49FA" w:rsidR="00F033EF" w:rsidRPr="00BD6B9D" w:rsidRDefault="00F033EF" w:rsidP="008E23AB">
      <w:pPr>
        <w:pStyle w:val="ListParagraph"/>
        <w:numPr>
          <w:ilvl w:val="0"/>
          <w:numId w:val="17"/>
        </w:numPr>
        <w:spacing w:after="0" w:line="240" w:lineRule="auto"/>
        <w:jc w:val="both"/>
        <w:rPr>
          <w:rFonts w:ascii="Trebuchet MS" w:hAnsi="Trebuchet MS" w:cs="Calibri"/>
          <w:color w:val="244061" w:themeColor="accent1" w:themeShade="80"/>
        </w:rPr>
      </w:pPr>
      <w:r w:rsidRPr="00BD6B9D">
        <w:rPr>
          <w:rFonts w:ascii="Trebuchet MS" w:hAnsi="Trebuchet MS" w:cs="Arial"/>
          <w:color w:val="244061" w:themeColor="accent1" w:themeShade="80"/>
          <w:shd w:val="clear" w:color="auto" w:fill="FFFFFF"/>
        </w:rPr>
        <w:t>Asociații de întreprinderi</w:t>
      </w:r>
      <w:r w:rsidRPr="00BD6B9D">
        <w:rPr>
          <w:rStyle w:val="FootnoteReference"/>
          <w:color w:val="244061" w:themeColor="accent1" w:themeShade="80"/>
          <w:shd w:val="clear" w:color="auto" w:fill="FFFFFF"/>
        </w:rPr>
        <w:footnoteReference w:id="3"/>
      </w:r>
    </w:p>
    <w:p w14:paraId="05670641" w14:textId="77777777" w:rsidR="00F033EF" w:rsidRPr="00BD6B9D" w:rsidRDefault="00F033EF" w:rsidP="00F033EF">
      <w:pPr>
        <w:spacing w:after="0" w:line="240" w:lineRule="auto"/>
        <w:jc w:val="both"/>
        <w:rPr>
          <w:rFonts w:ascii="Trebuchet MS" w:hAnsi="Trebuchet MS"/>
          <w:color w:val="244061" w:themeColor="accent1" w:themeShade="80"/>
        </w:rPr>
      </w:pPr>
    </w:p>
    <w:p w14:paraId="0123587D" w14:textId="77777777" w:rsidR="005F6D6E" w:rsidRPr="00BD6B9D" w:rsidRDefault="005F6D6E" w:rsidP="005F6D6E">
      <w:pPr>
        <w:spacing w:after="0" w:line="240" w:lineRule="auto"/>
        <w:jc w:val="both"/>
        <w:rPr>
          <w:rFonts w:ascii="Trebuchet MS" w:hAnsi="Trebuchet MS"/>
          <w:color w:val="244061" w:themeColor="accent1" w:themeShade="80"/>
        </w:rPr>
      </w:pPr>
    </w:p>
    <w:p w14:paraId="20983172" w14:textId="77777777" w:rsidR="005F6D6E" w:rsidRPr="00BD6B9D" w:rsidRDefault="005F6D6E" w:rsidP="005F6D6E">
      <w:pPr>
        <w:spacing w:after="0" w:line="240" w:lineRule="auto"/>
        <w:jc w:val="both"/>
        <w:rPr>
          <w:rFonts w:ascii="Trebuchet MS" w:hAnsi="Trebuchet MS" w:cs="Calibri"/>
          <w:b/>
          <w:color w:val="244061" w:themeColor="accent1" w:themeShade="80"/>
        </w:rPr>
      </w:pPr>
      <w:r w:rsidRPr="00BD6B9D">
        <w:rPr>
          <w:rFonts w:ascii="Trebuchet MS" w:hAnsi="Trebuchet MS" w:cs="Calibri"/>
          <w:b/>
          <w:color w:val="244061" w:themeColor="accent1" w:themeShade="80"/>
        </w:rPr>
        <w:t xml:space="preserve">Solicitanții pot depune proiecte individual sau în parteneriat. </w:t>
      </w:r>
    </w:p>
    <w:p w14:paraId="09AD98D1" w14:textId="77777777" w:rsidR="005F6D6E" w:rsidRPr="00BD6B9D" w:rsidRDefault="005F6D6E" w:rsidP="005F6D6E">
      <w:pPr>
        <w:spacing w:after="0" w:line="240" w:lineRule="auto"/>
        <w:jc w:val="both"/>
        <w:rPr>
          <w:rFonts w:ascii="Trebuchet MS" w:hAnsi="Trebuchet MS" w:cs="Calibri"/>
          <w:b/>
          <w:color w:val="244061" w:themeColor="accent1" w:themeShade="80"/>
        </w:rPr>
      </w:pPr>
    </w:p>
    <w:p w14:paraId="63CC3874" w14:textId="77777777" w:rsidR="005F6D6E" w:rsidRPr="00BD6B9D" w:rsidRDefault="005F6D6E" w:rsidP="005F6D6E">
      <w:pPr>
        <w:pStyle w:val="Listparagraf2"/>
        <w:spacing w:line="276" w:lineRule="auto"/>
        <w:ind w:left="0"/>
        <w:jc w:val="both"/>
        <w:rPr>
          <w:rFonts w:ascii="Trebuchet MS" w:hAnsi="Trebuchet MS" w:cs="Calibri"/>
          <w:color w:val="244061" w:themeColor="accent1" w:themeShade="80"/>
          <w:sz w:val="22"/>
          <w:szCs w:val="22"/>
        </w:rPr>
      </w:pPr>
      <w:r w:rsidRPr="00BD6B9D">
        <w:rPr>
          <w:rFonts w:ascii="Trebuchet MS" w:hAnsi="Trebuchet MS" w:cs="Calibri"/>
          <w:color w:val="244061" w:themeColor="accent1" w:themeShade="80"/>
          <w:sz w:val="22"/>
          <w:szCs w:val="22"/>
        </w:rPr>
        <w:t xml:space="preserve">Solicitanți și/sau partenerii pot avea sediul social în orice regiune de dezvoltare din România. </w:t>
      </w:r>
    </w:p>
    <w:p w14:paraId="2C9EB2A0" w14:textId="77777777" w:rsidR="005F6D6E" w:rsidRPr="00BD6B9D" w:rsidRDefault="005F6D6E" w:rsidP="005F6D6E">
      <w:pPr>
        <w:spacing w:after="0" w:line="240" w:lineRule="auto"/>
        <w:jc w:val="both"/>
        <w:rPr>
          <w:rFonts w:ascii="Trebuchet MS" w:hAnsi="Trebuchet MS" w:cs="Calibri"/>
          <w:b/>
          <w:color w:val="244061" w:themeColor="accent1" w:themeShade="80"/>
        </w:rPr>
      </w:pPr>
    </w:p>
    <w:p w14:paraId="5F3780F6" w14:textId="77777777" w:rsidR="005F6D6E" w:rsidRPr="00BD6B9D" w:rsidRDefault="005F6D6E" w:rsidP="005F6D6E">
      <w:pPr>
        <w:pStyle w:val="Listparagraf2"/>
        <w:spacing w:line="240" w:lineRule="auto"/>
        <w:ind w:left="0"/>
        <w:jc w:val="both"/>
        <w:rPr>
          <w:rFonts w:ascii="Trebuchet MS" w:hAnsi="Trebuchet MS" w:cs="Calibri"/>
          <w:b/>
          <w:color w:val="244061" w:themeColor="accent1" w:themeShade="80"/>
          <w:sz w:val="22"/>
          <w:szCs w:val="22"/>
        </w:rPr>
      </w:pPr>
      <w:r w:rsidRPr="00BD6B9D">
        <w:rPr>
          <w:rFonts w:ascii="Trebuchet MS" w:hAnsi="Trebuchet MS" w:cs="Calibri"/>
          <w:b/>
          <w:color w:val="244061" w:themeColor="accent1" w:themeShade="80"/>
          <w:sz w:val="22"/>
          <w:szCs w:val="22"/>
        </w:rPr>
        <w:t>Partenerii transnaționali nu sunt eligibili pe aceste apeluri de proiecte.</w:t>
      </w:r>
    </w:p>
    <w:p w14:paraId="6F5B393A" w14:textId="77777777" w:rsidR="005F6D6E" w:rsidRPr="00BD6B9D" w:rsidRDefault="005F6D6E" w:rsidP="005F6D6E">
      <w:pPr>
        <w:spacing w:after="0" w:line="240" w:lineRule="auto"/>
        <w:jc w:val="both"/>
        <w:rPr>
          <w:rFonts w:ascii="Trebuchet MS" w:hAnsi="Trebuchet MS" w:cs="Calibri"/>
          <w:color w:val="244061" w:themeColor="accent1" w:themeShade="80"/>
        </w:rPr>
      </w:pPr>
    </w:p>
    <w:p w14:paraId="19AF5A70" w14:textId="07A9F6F2" w:rsidR="005F6D6E" w:rsidRPr="00BD6B9D" w:rsidRDefault="005F6D6E" w:rsidP="005F6D6E">
      <w:pPr>
        <w:spacing w:after="0" w:line="240" w:lineRule="auto"/>
        <w:jc w:val="both"/>
        <w:rPr>
          <w:rFonts w:ascii="Trebuchet MS" w:hAnsi="Trebuchet MS" w:cs="Calibri"/>
          <w:color w:val="244061" w:themeColor="accent1" w:themeShade="80"/>
        </w:rPr>
      </w:pPr>
      <w:r w:rsidRPr="00BD6B9D">
        <w:rPr>
          <w:rFonts w:ascii="Trebuchet MS" w:hAnsi="Trebuchet MS" w:cs="Calibri"/>
          <w:b/>
          <w:color w:val="244061" w:themeColor="accent1" w:themeShade="80"/>
        </w:rPr>
        <w:t>NB:</w:t>
      </w:r>
      <w:r w:rsidRPr="00BD6B9D">
        <w:rPr>
          <w:rFonts w:ascii="Trebuchet MS" w:hAnsi="Trebuchet MS" w:cs="Calibri"/>
          <w:color w:val="244061" w:themeColor="accent1" w:themeShade="80"/>
        </w:rPr>
        <w:t xml:space="preserve"> În cazul în care proiectul se implementează în parteneriat, este obligatoriu ca fiecare partener să fie implicat în cel puțin o activitate </w:t>
      </w:r>
      <w:r w:rsidRPr="00BD6B9D">
        <w:rPr>
          <w:rFonts w:ascii="Trebuchet MS" w:hAnsi="Trebuchet MS" w:cs="Calibri"/>
          <w:b/>
          <w:color w:val="244061" w:themeColor="accent1" w:themeShade="80"/>
          <w:u w:val="single"/>
        </w:rPr>
        <w:t>relevantă</w:t>
      </w:r>
      <w:r w:rsidRPr="00BD6B9D">
        <w:rPr>
          <w:rFonts w:ascii="Trebuchet MS" w:hAnsi="Trebuchet MS" w:cs="Calibri"/>
          <w:color w:val="244061" w:themeColor="accent1" w:themeShade="80"/>
        </w:rPr>
        <w:t xml:space="preserve"> menționată la secțiunea 1.3 din prezentul ghid.</w:t>
      </w:r>
    </w:p>
    <w:p w14:paraId="772D319B" w14:textId="77777777" w:rsidR="005F6D6E" w:rsidRPr="00BD6B9D" w:rsidRDefault="005F6D6E" w:rsidP="005F6D6E">
      <w:pPr>
        <w:spacing w:after="0" w:line="240" w:lineRule="auto"/>
        <w:jc w:val="both"/>
        <w:rPr>
          <w:rFonts w:ascii="Trebuchet MS" w:hAnsi="Trebuchet MS" w:cs="Calibri"/>
          <w:color w:val="244061" w:themeColor="accent1" w:themeShade="80"/>
        </w:rPr>
      </w:pPr>
    </w:p>
    <w:p w14:paraId="1BD50CFC" w14:textId="5DB4FF63" w:rsidR="005F6D6E" w:rsidRPr="00BD6B9D" w:rsidRDefault="005F6D6E" w:rsidP="005F6D6E">
      <w:pPr>
        <w:pStyle w:val="Listparagraf2"/>
        <w:spacing w:line="240" w:lineRule="auto"/>
        <w:ind w:left="0"/>
        <w:jc w:val="both"/>
        <w:rPr>
          <w:rFonts w:ascii="Trebuchet MS" w:hAnsi="Trebuchet MS" w:cs="Times New Roman"/>
          <w:color w:val="244061" w:themeColor="accent1" w:themeShade="80"/>
          <w:sz w:val="22"/>
          <w:szCs w:val="22"/>
        </w:rPr>
      </w:pPr>
      <w:r w:rsidRPr="00BD6B9D">
        <w:rPr>
          <w:rFonts w:ascii="Trebuchet MS" w:hAnsi="Trebuchet MS" w:cs="Times New Roman"/>
          <w:b/>
          <w:color w:val="244061" w:themeColor="accent1" w:themeShade="80"/>
          <w:sz w:val="22"/>
          <w:szCs w:val="22"/>
        </w:rPr>
        <w:t>NB:</w:t>
      </w:r>
      <w:r w:rsidRPr="00BD6B9D">
        <w:rPr>
          <w:rFonts w:ascii="Trebuchet MS" w:hAnsi="Trebuchet MS" w:cs="Times New Roman"/>
          <w:color w:val="244061" w:themeColor="accent1" w:themeShade="80"/>
          <w:sz w:val="22"/>
          <w:szCs w:val="22"/>
        </w:rPr>
        <w:t xml:space="preserve"> Pentru solicitant și/sau parteneri în cadrul proiectului, este obligatoriu să fie atașate la cererea de finanțare autorizațiile/acreditările în funcție de activitățile pe care aceștia le vor implementa in cadrul proiectului, după cum urmează:  </w:t>
      </w:r>
    </w:p>
    <w:p w14:paraId="575FD4D2" w14:textId="77777777" w:rsidR="005F6D6E" w:rsidRPr="00BD6B9D" w:rsidRDefault="005F6D6E" w:rsidP="008E23AB">
      <w:pPr>
        <w:pStyle w:val="Listparagraf2"/>
        <w:numPr>
          <w:ilvl w:val="1"/>
          <w:numId w:val="18"/>
        </w:numPr>
        <w:tabs>
          <w:tab w:val="clear" w:pos="1440"/>
          <w:tab w:val="num" w:pos="720"/>
        </w:tabs>
        <w:spacing w:line="240" w:lineRule="auto"/>
        <w:ind w:left="720" w:hanging="270"/>
        <w:jc w:val="both"/>
        <w:rPr>
          <w:rFonts w:ascii="Trebuchet MS" w:hAnsi="Trebuchet MS" w:cs="Times New Roman"/>
          <w:color w:val="244061" w:themeColor="accent1" w:themeShade="80"/>
          <w:sz w:val="22"/>
          <w:szCs w:val="22"/>
        </w:rPr>
      </w:pPr>
      <w:r w:rsidRPr="00BD6B9D">
        <w:rPr>
          <w:rFonts w:ascii="Trebuchet MS" w:hAnsi="Trebuchet MS" w:cs="Times New Roman"/>
          <w:color w:val="244061" w:themeColor="accent1" w:themeShade="80"/>
          <w:sz w:val="22"/>
          <w:szCs w:val="22"/>
        </w:rPr>
        <w:t>Acreditarea ca furnizor de servicii specializate pentru stimularea ocupării forței de muncă, valabilă la data încărcării în sistemul informatic a cererii de finanțare, dacă în cadrul proiectului solicitantul/partenerul respectiv implementează activitatea de medierea muncii;</w:t>
      </w:r>
    </w:p>
    <w:p w14:paraId="12745BC0" w14:textId="77777777" w:rsidR="005F6D6E" w:rsidRPr="00BD6B9D" w:rsidRDefault="005F6D6E" w:rsidP="008E23AB">
      <w:pPr>
        <w:pStyle w:val="Listparagraf2"/>
        <w:numPr>
          <w:ilvl w:val="1"/>
          <w:numId w:val="18"/>
        </w:numPr>
        <w:tabs>
          <w:tab w:val="clear" w:pos="1440"/>
          <w:tab w:val="num" w:pos="720"/>
        </w:tabs>
        <w:spacing w:line="240" w:lineRule="auto"/>
        <w:ind w:left="720" w:hanging="270"/>
        <w:jc w:val="both"/>
        <w:rPr>
          <w:rFonts w:ascii="Trebuchet MS" w:hAnsi="Trebuchet MS" w:cs="Times New Roman"/>
          <w:color w:val="244061" w:themeColor="accent1" w:themeShade="80"/>
          <w:sz w:val="22"/>
          <w:szCs w:val="22"/>
        </w:rPr>
      </w:pPr>
      <w:r w:rsidRPr="00BD6B9D">
        <w:rPr>
          <w:rFonts w:ascii="Trebuchet MS" w:hAnsi="Trebuchet MS" w:cs="Times New Roman"/>
          <w:color w:val="244061" w:themeColor="accent1" w:themeShade="80"/>
          <w:sz w:val="22"/>
          <w:szCs w:val="22"/>
        </w:rPr>
        <w:t>Autorizarea ca furnizor de formare profesională, dacă în cadrul proiectului solicitantul/partenerul respectiv implementează activitatea de organizare și desfășurare de programe de formare profesională;</w:t>
      </w:r>
    </w:p>
    <w:p w14:paraId="14F097F7" w14:textId="77777777" w:rsidR="005F6D6E" w:rsidRPr="00BD6B9D" w:rsidRDefault="005F6D6E" w:rsidP="008E23AB">
      <w:pPr>
        <w:pStyle w:val="Listparagraf2"/>
        <w:numPr>
          <w:ilvl w:val="1"/>
          <w:numId w:val="18"/>
        </w:numPr>
        <w:tabs>
          <w:tab w:val="clear" w:pos="1440"/>
          <w:tab w:val="num" w:pos="720"/>
        </w:tabs>
        <w:spacing w:line="240" w:lineRule="auto"/>
        <w:ind w:left="720" w:hanging="270"/>
        <w:jc w:val="both"/>
        <w:rPr>
          <w:rFonts w:ascii="Trebuchet MS" w:hAnsi="Trebuchet MS" w:cs="Times New Roman"/>
          <w:color w:val="244061" w:themeColor="accent1" w:themeShade="80"/>
          <w:sz w:val="22"/>
          <w:szCs w:val="22"/>
        </w:rPr>
      </w:pPr>
      <w:r w:rsidRPr="00BD6B9D">
        <w:rPr>
          <w:rFonts w:ascii="Trebuchet MS" w:hAnsi="Trebuchet MS" w:cs="Times New Roman"/>
          <w:color w:val="244061" w:themeColor="accent1" w:themeShade="80"/>
          <w:sz w:val="22"/>
          <w:szCs w:val="22"/>
        </w:rPr>
        <w:t>Autorizarea centrului de evaluare a competențelor dobândite în sistem non-formal și informal, dacă în cadrul proiectului solicitantul/partenerul respectiv implementează activități de evaluare și certificare a competențelor profesionale obținute pe alte căi decât cele formale.</w:t>
      </w:r>
    </w:p>
    <w:p w14:paraId="6D028F95" w14:textId="0DD3C4FD" w:rsidR="005F6D6E" w:rsidRPr="00BD6B9D" w:rsidRDefault="005F6D6E" w:rsidP="005F6D6E">
      <w:pPr>
        <w:autoSpaceDE w:val="0"/>
        <w:autoSpaceDN w:val="0"/>
        <w:adjustRightInd w:val="0"/>
        <w:spacing w:after="0"/>
        <w:jc w:val="both"/>
        <w:rPr>
          <w:rFonts w:ascii="Trebuchet MS" w:hAnsi="Trebuchet MS"/>
          <w:color w:val="244061" w:themeColor="accent1" w:themeShade="80"/>
        </w:rPr>
      </w:pPr>
      <w:r w:rsidRPr="00BD6B9D">
        <w:rPr>
          <w:rFonts w:ascii="Trebuchet MS" w:hAnsi="Trebuchet MS"/>
          <w:b/>
          <w:color w:val="244061" w:themeColor="accent1" w:themeShade="80"/>
        </w:rPr>
        <w:t xml:space="preserve">NB: </w:t>
      </w:r>
      <w:r w:rsidRPr="00BD6B9D">
        <w:rPr>
          <w:rFonts w:ascii="Trebuchet MS" w:hAnsi="Trebuchet MS"/>
          <w:color w:val="244061" w:themeColor="accent1" w:themeShade="80"/>
        </w:rPr>
        <w:t>În situația în care la data depunerii cererii de finanțare, furnizorii de formare profesională sau</w:t>
      </w:r>
      <w:r w:rsidRPr="00BD6B9D">
        <w:rPr>
          <w:rFonts w:ascii="Trebuchet MS" w:hAnsi="Trebuchet MS"/>
          <w:b/>
          <w:color w:val="244061" w:themeColor="accent1" w:themeShade="80"/>
        </w:rPr>
        <w:t xml:space="preserve"> </w:t>
      </w:r>
      <w:r w:rsidRPr="00BD6B9D">
        <w:rPr>
          <w:rFonts w:ascii="Trebuchet MS" w:hAnsi="Trebuchet MS"/>
          <w:color w:val="244061" w:themeColor="accent1" w:themeShade="80"/>
        </w:rPr>
        <w:t>centrele de evaluare și certificare</w:t>
      </w:r>
      <w:r w:rsidRPr="00BD6B9D">
        <w:rPr>
          <w:rFonts w:ascii="Trebuchet MS" w:hAnsi="Trebuchet MS"/>
          <w:b/>
          <w:color w:val="244061" w:themeColor="accent1" w:themeShade="80"/>
        </w:rPr>
        <w:t xml:space="preserve"> </w:t>
      </w:r>
      <w:r w:rsidRPr="00BD6B9D">
        <w:rPr>
          <w:rFonts w:ascii="Trebuchet MS" w:hAnsi="Trebuchet MS"/>
          <w:color w:val="244061" w:themeColor="accent1" w:themeShade="80"/>
        </w:rPr>
        <w:t xml:space="preserve">a competențelor profesionale nu sunt autorizați/autorizate strict în ocupația/ocupațiile pentru care se organizează activități de </w:t>
      </w:r>
      <w:r w:rsidRPr="00BD6B9D">
        <w:rPr>
          <w:rFonts w:ascii="Trebuchet MS" w:hAnsi="Trebuchet MS"/>
          <w:color w:val="244061" w:themeColor="accent1" w:themeShade="80"/>
        </w:rPr>
        <w:lastRenderedPageBreak/>
        <w:t>formare profesională sau activități de evaluare și certificare a competențelor profesionale, aceștia trebuie sa transmită cel puțin o autorizare valabilă la data încărcării în sistemul informatic a cererii de finanțare, obținută într-o oricare altă ocupație.</w:t>
      </w:r>
    </w:p>
    <w:p w14:paraId="5994128B" w14:textId="77777777" w:rsidR="005F6D6E" w:rsidRPr="00BD6B9D" w:rsidRDefault="005F6D6E" w:rsidP="005F6D6E">
      <w:pPr>
        <w:spacing w:after="0" w:line="240" w:lineRule="auto"/>
        <w:jc w:val="both"/>
        <w:rPr>
          <w:rFonts w:ascii="Trebuchet MS" w:hAnsi="Trebuchet MS"/>
          <w:color w:val="244061" w:themeColor="accent1" w:themeShade="80"/>
        </w:rPr>
      </w:pPr>
    </w:p>
    <w:p w14:paraId="2AA0D4A7" w14:textId="77777777" w:rsidR="004C32A1" w:rsidRPr="00BD6B9D" w:rsidRDefault="004C32A1" w:rsidP="00BD661B">
      <w:pPr>
        <w:spacing w:after="0" w:line="240" w:lineRule="auto"/>
        <w:jc w:val="both"/>
        <w:rPr>
          <w:rFonts w:ascii="Trebuchet MS" w:eastAsia="Times New Roman" w:hAnsi="Trebuchet MS" w:cs="PF Square Sans Pro Medium"/>
          <w:color w:val="244061" w:themeColor="accent1" w:themeShade="80"/>
          <w:lang w:eastAsia="ar-SA"/>
        </w:rPr>
      </w:pPr>
    </w:p>
    <w:p w14:paraId="770AC69C" w14:textId="77777777" w:rsidR="004C32A1" w:rsidRPr="00BD6B9D" w:rsidRDefault="004C32A1" w:rsidP="00BD661B">
      <w:pPr>
        <w:spacing w:after="0" w:line="240" w:lineRule="auto"/>
        <w:jc w:val="both"/>
        <w:rPr>
          <w:rFonts w:ascii="Trebuchet MS" w:eastAsia="Times New Roman" w:hAnsi="Trebuchet MS" w:cs="PF Square Sans Pro Medium"/>
          <w:color w:val="244061" w:themeColor="accent1" w:themeShade="80"/>
          <w:lang w:eastAsia="ar-SA"/>
        </w:rPr>
      </w:pPr>
    </w:p>
    <w:p w14:paraId="7C7A358B" w14:textId="77777777" w:rsidR="003A767D" w:rsidRPr="00BD6B9D" w:rsidRDefault="003A767D" w:rsidP="003A767D">
      <w:pPr>
        <w:pStyle w:val="Heading2"/>
        <w:numPr>
          <w:ilvl w:val="0"/>
          <w:numId w:val="0"/>
        </w:numPr>
        <w:spacing w:before="0" w:after="120" w:line="276" w:lineRule="auto"/>
        <w:jc w:val="both"/>
        <w:rPr>
          <w:rFonts w:ascii="Trebuchet MS" w:hAnsi="Trebuchet MS" w:cs="Times New Roman"/>
          <w:b/>
          <w:color w:val="244061" w:themeColor="accent1" w:themeShade="80"/>
          <w:sz w:val="22"/>
          <w:szCs w:val="22"/>
        </w:rPr>
      </w:pPr>
      <w:bookmarkStart w:id="17" w:name="_Toc494723280"/>
      <w:bookmarkStart w:id="18" w:name="_Toc494723317"/>
      <w:bookmarkStart w:id="19" w:name="_Toc494723686"/>
      <w:bookmarkStart w:id="20" w:name="_Toc495912728"/>
      <w:bookmarkStart w:id="21" w:name="_Toc37246222"/>
      <w:r w:rsidRPr="00BD6B9D">
        <w:rPr>
          <w:rFonts w:ascii="Trebuchet MS" w:hAnsi="Trebuchet MS" w:cs="Times New Roman"/>
          <w:b/>
          <w:color w:val="244061" w:themeColor="accent1" w:themeShade="80"/>
          <w:sz w:val="22"/>
          <w:szCs w:val="22"/>
        </w:rPr>
        <w:t>1.7 Durata proiectului</w:t>
      </w:r>
      <w:bookmarkEnd w:id="15"/>
      <w:bookmarkEnd w:id="16"/>
      <w:bookmarkEnd w:id="17"/>
      <w:bookmarkEnd w:id="18"/>
      <w:bookmarkEnd w:id="19"/>
      <w:bookmarkEnd w:id="20"/>
      <w:bookmarkEnd w:id="21"/>
      <w:r w:rsidRPr="00BD6B9D">
        <w:rPr>
          <w:rFonts w:ascii="Trebuchet MS" w:hAnsi="Trebuchet MS" w:cs="Times New Roman"/>
          <w:b/>
          <w:color w:val="244061" w:themeColor="accent1" w:themeShade="80"/>
          <w:sz w:val="22"/>
          <w:szCs w:val="22"/>
        </w:rPr>
        <w:t xml:space="preserve"> </w:t>
      </w:r>
    </w:p>
    <w:p w14:paraId="281E67E3" w14:textId="00FB8263" w:rsidR="003A767D" w:rsidRPr="00BD6B9D" w:rsidRDefault="00E025EC" w:rsidP="003A767D">
      <w:pPr>
        <w:spacing w:after="0" w:line="240" w:lineRule="auto"/>
        <w:jc w:val="both"/>
        <w:rPr>
          <w:rFonts w:ascii="Trebuchet MS" w:hAnsi="Trebuchet MS" w:cstheme="minorHAnsi"/>
          <w:color w:val="244061" w:themeColor="accent1" w:themeShade="80"/>
        </w:rPr>
      </w:pPr>
      <w:r w:rsidRPr="00BD6B9D">
        <w:rPr>
          <w:rFonts w:ascii="Trebuchet MS" w:hAnsi="Trebuchet MS" w:cstheme="minorHAnsi"/>
          <w:color w:val="244061" w:themeColor="accent1" w:themeShade="80"/>
        </w:rPr>
        <w:t xml:space="preserve">Durata maximă a proiectului </w:t>
      </w:r>
      <w:r w:rsidR="005F6D6E" w:rsidRPr="00BD6B9D">
        <w:rPr>
          <w:rFonts w:ascii="Trebuchet MS" w:hAnsi="Trebuchet MS" w:cstheme="minorHAnsi"/>
          <w:b/>
          <w:color w:val="244061" w:themeColor="accent1" w:themeShade="80"/>
        </w:rPr>
        <w:t>24</w:t>
      </w:r>
      <w:r w:rsidRPr="00BD6B9D">
        <w:rPr>
          <w:rFonts w:ascii="Trebuchet MS" w:hAnsi="Trebuchet MS" w:cstheme="minorHAnsi"/>
          <w:b/>
          <w:color w:val="244061" w:themeColor="accent1" w:themeShade="80"/>
        </w:rPr>
        <w:t xml:space="preserve"> luni</w:t>
      </w:r>
      <w:r w:rsidRPr="00BD6B9D">
        <w:rPr>
          <w:rFonts w:ascii="Trebuchet MS" w:hAnsi="Trebuchet MS" w:cstheme="minorHAnsi"/>
          <w:color w:val="244061" w:themeColor="accent1" w:themeShade="80"/>
        </w:rPr>
        <w:t>.</w:t>
      </w:r>
    </w:p>
    <w:p w14:paraId="7229C8B3" w14:textId="77777777" w:rsidR="00E025EC" w:rsidRPr="00BD6B9D" w:rsidRDefault="00E025EC" w:rsidP="003A767D">
      <w:pPr>
        <w:spacing w:after="0" w:line="240" w:lineRule="auto"/>
        <w:jc w:val="both"/>
        <w:rPr>
          <w:rFonts w:ascii="Trebuchet MS" w:hAnsi="Trebuchet MS" w:cstheme="minorHAnsi"/>
          <w:color w:val="244061" w:themeColor="accent1" w:themeShade="80"/>
        </w:rPr>
      </w:pPr>
    </w:p>
    <w:p w14:paraId="3CF84935" w14:textId="34341ED1" w:rsidR="00E025EC" w:rsidRPr="00BD6B9D" w:rsidRDefault="00E025EC" w:rsidP="00E025EC">
      <w:pPr>
        <w:spacing w:after="0" w:line="240" w:lineRule="auto"/>
        <w:jc w:val="both"/>
        <w:rPr>
          <w:rFonts w:ascii="Trebuchet MS" w:hAnsi="Trebuchet MS" w:cs="Arial"/>
          <w:color w:val="244061" w:themeColor="accent1" w:themeShade="80"/>
        </w:rPr>
      </w:pPr>
      <w:r w:rsidRPr="00BD6B9D">
        <w:rPr>
          <w:rFonts w:ascii="Trebuchet MS" w:hAnsi="Trebuchet MS" w:cs="Arial"/>
          <w:color w:val="244061" w:themeColor="accent1" w:themeShade="80"/>
        </w:rPr>
        <w:t>Furnizarea</w:t>
      </w:r>
      <w:r w:rsidR="00C51596" w:rsidRPr="00BD6B9D">
        <w:rPr>
          <w:rFonts w:ascii="Trebuchet MS" w:hAnsi="Trebuchet MS" w:cs="Arial"/>
          <w:color w:val="244061" w:themeColor="accent1" w:themeShade="80"/>
        </w:rPr>
        <w:t xml:space="preserve"> către grupul țintă a</w:t>
      </w:r>
      <w:r w:rsidRPr="00BD6B9D">
        <w:rPr>
          <w:rFonts w:ascii="Trebuchet MS" w:hAnsi="Trebuchet MS" w:cs="Arial"/>
          <w:color w:val="244061" w:themeColor="accent1" w:themeShade="80"/>
        </w:rPr>
        <w:t xml:space="preserve"> serviciilor finanțate</w:t>
      </w:r>
      <w:r w:rsidR="00C51596" w:rsidRPr="00BD6B9D">
        <w:rPr>
          <w:rFonts w:ascii="Trebuchet MS" w:hAnsi="Trebuchet MS" w:cs="Arial"/>
          <w:color w:val="244061" w:themeColor="accent1" w:themeShade="80"/>
        </w:rPr>
        <w:t xml:space="preserve"> (cel puțin una din activitățile 2,3,4 sau 5)</w:t>
      </w:r>
      <w:r w:rsidRPr="00BD6B9D">
        <w:rPr>
          <w:rFonts w:ascii="Trebuchet MS" w:hAnsi="Trebuchet MS" w:cs="Arial"/>
          <w:color w:val="244061" w:themeColor="accent1" w:themeShade="80"/>
        </w:rPr>
        <w:t xml:space="preserve"> trebuie să demareze nu mai târziu prima zi din luna a 3 de implementare. În situația în care beneficiarul nu va face dovada furnizării serviciilor finanțate cel târziu începând cu luna a 3-a de implementare a proiectului, orice cheltuială efectuată începând cu luna a 3-a de implementare și până la demararea efectivă a furnizării serviciilor va fi declarată neeligibilă.</w:t>
      </w:r>
    </w:p>
    <w:p w14:paraId="1C1D478E" w14:textId="77777777" w:rsidR="00E025EC" w:rsidRPr="00BD6B9D" w:rsidRDefault="00E025EC" w:rsidP="00E025EC">
      <w:pPr>
        <w:spacing w:after="0" w:line="240" w:lineRule="auto"/>
        <w:jc w:val="both"/>
        <w:rPr>
          <w:rFonts w:ascii="Trebuchet MS" w:hAnsi="Trebuchet MS" w:cs="Arial"/>
          <w:color w:val="244061" w:themeColor="accent1" w:themeShade="80"/>
        </w:rPr>
      </w:pPr>
      <w:r w:rsidRPr="00BD6B9D">
        <w:rPr>
          <w:rFonts w:ascii="Trebuchet MS" w:hAnsi="Trebuchet MS" w:cs="Arial"/>
          <w:color w:val="244061" w:themeColor="accent1" w:themeShade="80"/>
        </w:rPr>
        <w:t>La completarea cererii de finanțare în sistemul electronic va trebui evidențiată durata fiecărei activități și sub activități incluse în proiect.</w:t>
      </w:r>
    </w:p>
    <w:p w14:paraId="5DB15EB0" w14:textId="77777777" w:rsidR="00E025EC" w:rsidRPr="00BD6B9D" w:rsidRDefault="00E025EC" w:rsidP="003A767D">
      <w:pPr>
        <w:spacing w:after="0" w:line="240" w:lineRule="auto"/>
        <w:jc w:val="both"/>
        <w:rPr>
          <w:rFonts w:ascii="Trebuchet MS" w:hAnsi="Trebuchet MS" w:cstheme="minorHAnsi"/>
          <w:color w:val="244061" w:themeColor="accent1" w:themeShade="80"/>
        </w:rPr>
      </w:pPr>
    </w:p>
    <w:p w14:paraId="27EA3CEB" w14:textId="5BCBB40B" w:rsidR="00040F59" w:rsidRPr="00BD6B9D" w:rsidRDefault="00040F59" w:rsidP="00040F59">
      <w:pPr>
        <w:spacing w:after="0" w:line="240" w:lineRule="auto"/>
        <w:jc w:val="both"/>
        <w:rPr>
          <w:rFonts w:ascii="Trebuchet MS" w:hAnsi="Trebuchet MS" w:cstheme="minorHAnsi"/>
          <w:color w:val="244061" w:themeColor="accent1" w:themeShade="80"/>
        </w:rPr>
      </w:pPr>
    </w:p>
    <w:p w14:paraId="55A5CC9D" w14:textId="1F9EC2A8" w:rsidR="00FE1BAC" w:rsidRPr="00BD6B9D" w:rsidRDefault="00FB63D3" w:rsidP="00C51596">
      <w:pPr>
        <w:pStyle w:val="Heading2"/>
        <w:numPr>
          <w:ilvl w:val="0"/>
          <w:numId w:val="0"/>
        </w:numPr>
        <w:spacing w:before="0" w:after="120" w:line="276" w:lineRule="auto"/>
        <w:jc w:val="both"/>
        <w:rPr>
          <w:rFonts w:ascii="Trebuchet MS" w:hAnsi="Trebuchet MS" w:cs="Times New Roman"/>
          <w:b/>
          <w:color w:val="244061" w:themeColor="accent1" w:themeShade="80"/>
          <w:sz w:val="22"/>
          <w:szCs w:val="22"/>
        </w:rPr>
      </w:pPr>
      <w:bookmarkStart w:id="22" w:name="_Toc37246223"/>
      <w:r w:rsidRPr="00BD6B9D">
        <w:rPr>
          <w:rFonts w:ascii="Trebuchet MS" w:hAnsi="Trebuchet MS" w:cs="Times New Roman"/>
          <w:b/>
          <w:color w:val="244061" w:themeColor="accent1" w:themeShade="80"/>
          <w:sz w:val="22"/>
          <w:szCs w:val="22"/>
        </w:rPr>
        <w:t>1.</w:t>
      </w:r>
      <w:r w:rsidR="003A767D" w:rsidRPr="00BD6B9D">
        <w:rPr>
          <w:rFonts w:ascii="Trebuchet MS" w:hAnsi="Trebuchet MS" w:cs="Times New Roman"/>
          <w:b/>
          <w:color w:val="244061" w:themeColor="accent1" w:themeShade="80"/>
          <w:sz w:val="22"/>
          <w:szCs w:val="22"/>
        </w:rPr>
        <w:t>8</w:t>
      </w:r>
      <w:r w:rsidRPr="00BD6B9D">
        <w:rPr>
          <w:rFonts w:ascii="Trebuchet MS" w:hAnsi="Trebuchet MS" w:cs="Times New Roman"/>
          <w:b/>
          <w:color w:val="244061" w:themeColor="accent1" w:themeShade="80"/>
          <w:sz w:val="22"/>
          <w:szCs w:val="22"/>
        </w:rPr>
        <w:t xml:space="preserve"> Grup țintă</w:t>
      </w:r>
      <w:bookmarkEnd w:id="22"/>
      <w:r w:rsidRPr="00BD6B9D">
        <w:rPr>
          <w:rFonts w:ascii="Trebuchet MS" w:hAnsi="Trebuchet MS" w:cs="Times New Roman"/>
          <w:b/>
          <w:color w:val="244061" w:themeColor="accent1" w:themeShade="80"/>
          <w:sz w:val="22"/>
          <w:szCs w:val="22"/>
        </w:rPr>
        <w:t xml:space="preserve"> </w:t>
      </w:r>
      <w:bookmarkEnd w:id="8"/>
    </w:p>
    <w:p w14:paraId="43E2FACA" w14:textId="77777777" w:rsidR="00C51596" w:rsidRPr="00BD6B9D" w:rsidRDefault="00C51596" w:rsidP="00FE1BAC">
      <w:pPr>
        <w:spacing w:after="0" w:line="240" w:lineRule="auto"/>
        <w:jc w:val="both"/>
        <w:rPr>
          <w:rFonts w:ascii="Trebuchet MS" w:hAnsi="Trebuchet MS"/>
          <w:color w:val="244061" w:themeColor="accent1" w:themeShade="80"/>
        </w:rPr>
      </w:pPr>
    </w:p>
    <w:p w14:paraId="7B74E575" w14:textId="4044C42B" w:rsidR="00C51596" w:rsidRPr="00BD6B9D" w:rsidRDefault="00C51596" w:rsidP="00C51596">
      <w:pPr>
        <w:spacing w:after="0" w:line="240" w:lineRule="auto"/>
        <w:jc w:val="both"/>
        <w:rPr>
          <w:rFonts w:ascii="Trebuchet MS" w:hAnsi="Trebuchet MS" w:cs="Arial"/>
          <w:color w:val="244061" w:themeColor="accent1" w:themeShade="80"/>
        </w:rPr>
      </w:pPr>
      <w:r w:rsidRPr="00BD6B9D">
        <w:rPr>
          <w:rFonts w:ascii="Trebuchet MS" w:hAnsi="Trebuchet MS" w:cs="Arial"/>
          <w:color w:val="244061" w:themeColor="accent1" w:themeShade="80"/>
        </w:rPr>
        <w:t>În cadrul prezentului apel de proiecte grupul țintă eligibil va cuprinde exclusiv tineri NEETs șomeri, cu accent pe cei din mediul rural și pe cei aparținând minorității roma, cu vârsta între 16-2</w:t>
      </w:r>
      <w:r w:rsidR="00F033EF" w:rsidRPr="00BD6B9D">
        <w:rPr>
          <w:rFonts w:ascii="Trebuchet MS" w:hAnsi="Trebuchet MS" w:cs="Arial"/>
          <w:color w:val="244061" w:themeColor="accent1" w:themeShade="80"/>
        </w:rPr>
        <w:t>9</w:t>
      </w:r>
      <w:r w:rsidRPr="00BD6B9D">
        <w:rPr>
          <w:rFonts w:ascii="Trebuchet MS" w:hAnsi="Trebuchet MS" w:cs="Arial"/>
          <w:color w:val="244061" w:themeColor="accent1" w:themeShade="80"/>
        </w:rPr>
        <w:t xml:space="preserve"> ani, cu domiciliul sau reședința într-una din regiunile de dezvoltare eligibile</w:t>
      </w:r>
      <w:r w:rsidR="004073E3" w:rsidRPr="00BD6B9D">
        <w:rPr>
          <w:rFonts w:ascii="Trebuchet MS" w:hAnsi="Trebuchet MS" w:cs="Arial"/>
          <w:color w:val="244061" w:themeColor="accent1" w:themeShade="80"/>
        </w:rPr>
        <w:t xml:space="preserve"> </w:t>
      </w:r>
      <w:r w:rsidRPr="00BD6B9D">
        <w:rPr>
          <w:rFonts w:ascii="Trebuchet MS" w:hAnsi="Trebuchet MS" w:cs="Arial"/>
          <w:color w:val="244061" w:themeColor="accent1" w:themeShade="80"/>
        </w:rPr>
        <w:t>,înregistrați și profilați în prealabil de către Serviciul public de ocupare – SPO (ANOFM prin unitățile cu personalitate juridică din subordinea sa aflate în regiunile de dezvoltare eligibile).</w:t>
      </w:r>
    </w:p>
    <w:p w14:paraId="2714D59A" w14:textId="77777777" w:rsidR="00C51596" w:rsidRPr="00BD6B9D" w:rsidRDefault="00C51596" w:rsidP="00C51596">
      <w:pPr>
        <w:spacing w:after="0" w:line="240" w:lineRule="auto"/>
        <w:jc w:val="both"/>
        <w:rPr>
          <w:rFonts w:ascii="Trebuchet MS" w:hAnsi="Trebuchet MS" w:cs="Arial"/>
          <w:color w:val="244061" w:themeColor="accent1" w:themeShade="80"/>
        </w:rPr>
      </w:pPr>
    </w:p>
    <w:p w14:paraId="65534770" w14:textId="636A4467" w:rsidR="00C51596" w:rsidRPr="00BD6B9D" w:rsidRDefault="00C51596" w:rsidP="00C51596">
      <w:pPr>
        <w:spacing w:after="0" w:line="240" w:lineRule="auto"/>
        <w:jc w:val="both"/>
        <w:rPr>
          <w:rFonts w:ascii="Trebuchet MS" w:hAnsi="Trebuchet MS" w:cs="Arial"/>
          <w:color w:val="244061" w:themeColor="accent1" w:themeShade="80"/>
        </w:rPr>
      </w:pPr>
      <w:r w:rsidRPr="00BD6B9D">
        <w:rPr>
          <w:rFonts w:ascii="Trebuchet MS" w:hAnsi="Trebuchet MS" w:cs="Arial"/>
          <w:color w:val="244061" w:themeColor="accent1" w:themeShade="80"/>
        </w:rPr>
        <w:t>Pentru a fi eligibil în grupul țintă, la data intrării în operațiune, o persoană trebuie să îndeplinească în mod cumulativ următoarele condiții:</w:t>
      </w:r>
    </w:p>
    <w:p w14:paraId="3D775A9C" w14:textId="3D277325" w:rsidR="00C51596" w:rsidRPr="00BD6B9D" w:rsidRDefault="00C51596" w:rsidP="008E23AB">
      <w:pPr>
        <w:pStyle w:val="ListParagraph"/>
        <w:numPr>
          <w:ilvl w:val="0"/>
          <w:numId w:val="23"/>
        </w:numPr>
        <w:spacing w:after="0" w:line="240" w:lineRule="auto"/>
        <w:jc w:val="both"/>
        <w:rPr>
          <w:rFonts w:ascii="Trebuchet MS" w:hAnsi="Trebuchet MS" w:cs="Arial"/>
          <w:color w:val="244061" w:themeColor="accent1" w:themeShade="80"/>
        </w:rPr>
      </w:pPr>
      <w:r w:rsidRPr="00BD6B9D">
        <w:rPr>
          <w:rFonts w:ascii="Trebuchet MS" w:hAnsi="Trebuchet MS" w:cs="Arial"/>
          <w:color w:val="244061" w:themeColor="accent1" w:themeShade="80"/>
        </w:rPr>
        <w:t>Să fie tânăr NEETs cu vârsta cuprinsă între 16 și 29 de ani</w:t>
      </w:r>
    </w:p>
    <w:p w14:paraId="1D4A0ED3" w14:textId="19B379B7" w:rsidR="00C51596" w:rsidRPr="00BD6B9D" w:rsidRDefault="00C51596" w:rsidP="008E23AB">
      <w:pPr>
        <w:pStyle w:val="ListParagraph"/>
        <w:numPr>
          <w:ilvl w:val="0"/>
          <w:numId w:val="23"/>
        </w:numPr>
        <w:spacing w:after="0" w:line="240" w:lineRule="auto"/>
        <w:jc w:val="both"/>
        <w:rPr>
          <w:rFonts w:ascii="Trebuchet MS" w:hAnsi="Trebuchet MS" w:cs="Arial"/>
          <w:color w:val="244061" w:themeColor="accent1" w:themeShade="80"/>
        </w:rPr>
      </w:pPr>
      <w:r w:rsidRPr="00BD6B9D">
        <w:rPr>
          <w:rFonts w:ascii="Trebuchet MS" w:hAnsi="Trebuchet MS" w:cs="Arial"/>
          <w:color w:val="244061" w:themeColor="accent1" w:themeShade="80"/>
        </w:rPr>
        <w:t>Să fie înregistrat și profilat de SPO</w:t>
      </w:r>
    </w:p>
    <w:p w14:paraId="2D7918A7" w14:textId="67325B0B" w:rsidR="00C51596" w:rsidRPr="00BD6B9D" w:rsidRDefault="00C51596" w:rsidP="008E23AB">
      <w:pPr>
        <w:pStyle w:val="ListParagraph"/>
        <w:numPr>
          <w:ilvl w:val="0"/>
          <w:numId w:val="23"/>
        </w:numPr>
        <w:spacing w:after="0" w:line="240" w:lineRule="auto"/>
        <w:jc w:val="both"/>
        <w:rPr>
          <w:rFonts w:ascii="Trebuchet MS" w:hAnsi="Trebuchet MS" w:cs="Arial"/>
          <w:color w:val="244061" w:themeColor="accent1" w:themeShade="80"/>
        </w:rPr>
      </w:pPr>
      <w:r w:rsidRPr="00BD6B9D">
        <w:rPr>
          <w:rFonts w:ascii="Trebuchet MS" w:hAnsi="Trebuchet MS" w:cs="Arial"/>
          <w:color w:val="244061" w:themeColor="accent1" w:themeShade="80"/>
        </w:rPr>
        <w:t>Să aibă domiciliul sau reședința în regiunile de dezvoltare vizate de proiect (</w:t>
      </w:r>
      <w:r w:rsidR="00A002A1" w:rsidRPr="00BD6B9D">
        <w:rPr>
          <w:rFonts w:ascii="Trebuchet MS" w:hAnsi="Trebuchet MS" w:cs="Arial"/>
          <w:color w:val="244061" w:themeColor="accent1" w:themeShade="80"/>
        </w:rPr>
        <w:t>Centru, Nord Est, Nord Vest, Vest sau București Ilfov</w:t>
      </w:r>
      <w:r w:rsidRPr="00BD6B9D">
        <w:rPr>
          <w:rFonts w:ascii="Trebuchet MS" w:hAnsi="Trebuchet MS" w:cs="Arial"/>
          <w:color w:val="244061" w:themeColor="accent1" w:themeShade="80"/>
        </w:rPr>
        <w:t>).</w:t>
      </w:r>
    </w:p>
    <w:p w14:paraId="46E8935D" w14:textId="77777777" w:rsidR="00C51596" w:rsidRPr="00BD6B9D" w:rsidRDefault="00C51596" w:rsidP="00C51596">
      <w:pPr>
        <w:spacing w:after="0" w:line="240" w:lineRule="auto"/>
        <w:jc w:val="both"/>
        <w:rPr>
          <w:rFonts w:ascii="Trebuchet MS" w:hAnsi="Trebuchet MS" w:cs="Arial"/>
          <w:color w:val="244061" w:themeColor="accent1" w:themeShade="80"/>
        </w:rPr>
      </w:pPr>
    </w:p>
    <w:p w14:paraId="7ECF19A7" w14:textId="77777777" w:rsidR="00C51596" w:rsidRPr="00BD6B9D" w:rsidRDefault="00C51596" w:rsidP="00C51596">
      <w:pPr>
        <w:spacing w:after="0" w:line="240" w:lineRule="auto"/>
        <w:jc w:val="both"/>
        <w:rPr>
          <w:rFonts w:ascii="Trebuchet MS" w:hAnsi="Trebuchet MS" w:cs="Arial"/>
          <w:color w:val="244061" w:themeColor="accent1" w:themeShade="80"/>
        </w:rPr>
      </w:pPr>
    </w:p>
    <w:p w14:paraId="37CFE455" w14:textId="77777777" w:rsidR="00C51596" w:rsidRPr="00BD6B9D" w:rsidRDefault="00C51596" w:rsidP="00C51596">
      <w:p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Apartenența la grupul țintă se va realiza la intrarea în  proiect (data la care persoana va beneficia pentru prima dată de sprijinul oferit prin proiect) prin declarație pe propria răspundere a persoanei din grupul țintă sau a persoanelor / instituțiilor abilitate si/sau prin atașarea de documente doveditoare.</w:t>
      </w:r>
    </w:p>
    <w:p w14:paraId="6A180DA2" w14:textId="77777777" w:rsidR="00C51596" w:rsidRPr="00BD6B9D" w:rsidRDefault="00C51596" w:rsidP="00C51596">
      <w:pPr>
        <w:spacing w:after="0" w:line="240" w:lineRule="auto"/>
        <w:jc w:val="both"/>
        <w:rPr>
          <w:rFonts w:ascii="Trebuchet MS" w:hAnsi="Trebuchet MS" w:cs="Arial"/>
          <w:color w:val="244061" w:themeColor="accent1" w:themeShade="80"/>
        </w:rPr>
      </w:pPr>
    </w:p>
    <w:p w14:paraId="4E93B31D" w14:textId="77777777" w:rsidR="00C51596" w:rsidRPr="00BD6B9D" w:rsidRDefault="00C51596" w:rsidP="00C51596">
      <w:pPr>
        <w:spacing w:after="0" w:line="240" w:lineRule="auto"/>
        <w:jc w:val="both"/>
        <w:rPr>
          <w:rFonts w:ascii="Trebuchet MS" w:hAnsi="Trebuchet MS" w:cs="Arial"/>
          <w:color w:val="244061" w:themeColor="accent1" w:themeShade="80"/>
        </w:rPr>
      </w:pPr>
    </w:p>
    <w:p w14:paraId="134B31E2" w14:textId="0CD672D4" w:rsidR="00C51596" w:rsidRPr="00BD6B9D" w:rsidRDefault="00C51596" w:rsidP="00C51596">
      <w:pPr>
        <w:spacing w:after="0" w:line="240" w:lineRule="auto"/>
        <w:jc w:val="both"/>
        <w:rPr>
          <w:rFonts w:ascii="Trebuchet MS" w:hAnsi="Trebuchet MS" w:cs="Arial"/>
          <w:color w:val="244061" w:themeColor="accent1" w:themeShade="80"/>
        </w:rPr>
      </w:pPr>
      <w:r w:rsidRPr="00BD6B9D">
        <w:rPr>
          <w:rFonts w:ascii="Trebuchet MS" w:hAnsi="Trebuchet MS" w:cs="Arial"/>
          <w:color w:val="244061" w:themeColor="accent1" w:themeShade="80"/>
        </w:rPr>
        <w:t xml:space="preserve">Tinerii NEETs șomeri înregistrați la SPO, respectiv ANOFM/AJOFM beneficiază de servicii de informare și consiliere profesională, oferite de Serviciul public de ocupare – SPO, respectiv ANOFM/AJOFM, care includ obligatoriu și profilarea acestora, realizată conform Procedurii de lucru aprobată prin Ordinul Președintelui ANOFM </w:t>
      </w:r>
      <w:r w:rsidRPr="00BD6B9D">
        <w:rPr>
          <w:rFonts w:cs="Arial"/>
          <w:color w:val="244061" w:themeColor="accent1" w:themeShade="80"/>
        </w:rPr>
        <w:footnoteReference w:id="4"/>
      </w:r>
      <w:r w:rsidRPr="00BD6B9D">
        <w:rPr>
          <w:rFonts w:ascii="Trebuchet MS" w:hAnsi="Trebuchet MS" w:cs="Arial"/>
          <w:color w:val="244061" w:themeColor="accent1" w:themeShade="80"/>
        </w:rPr>
        <w:t xml:space="preserve">, în urma căreia tinerii NEETs sunt încadrați in una din următoarele categorii, din punct de vedere al ocupabilității: </w:t>
      </w:r>
    </w:p>
    <w:p w14:paraId="46C5767B" w14:textId="77777777" w:rsidR="00C51596" w:rsidRPr="00BD6B9D" w:rsidRDefault="00C51596" w:rsidP="008E23AB">
      <w:pPr>
        <w:pStyle w:val="ListParagraph"/>
        <w:numPr>
          <w:ilvl w:val="0"/>
          <w:numId w:val="19"/>
        </w:numPr>
        <w:spacing w:after="0" w:line="240" w:lineRule="auto"/>
        <w:ind w:left="567" w:hanging="207"/>
        <w:jc w:val="both"/>
        <w:rPr>
          <w:rFonts w:ascii="Trebuchet MS" w:hAnsi="Trebuchet MS" w:cs="Arial"/>
          <w:color w:val="244061" w:themeColor="accent1" w:themeShade="80"/>
        </w:rPr>
      </w:pPr>
      <w:r w:rsidRPr="00BD6B9D">
        <w:rPr>
          <w:rFonts w:ascii="Trebuchet MS" w:hAnsi="Trebuchet MS" w:cs="Arial"/>
          <w:color w:val="244061" w:themeColor="accent1" w:themeShade="80"/>
        </w:rPr>
        <w:t>Nivelul A - „ușor ocupabil”</w:t>
      </w:r>
    </w:p>
    <w:p w14:paraId="205F1C2F" w14:textId="77777777" w:rsidR="00C51596" w:rsidRPr="00BD6B9D" w:rsidRDefault="00C51596" w:rsidP="008E23AB">
      <w:pPr>
        <w:pStyle w:val="ListParagraph"/>
        <w:numPr>
          <w:ilvl w:val="0"/>
          <w:numId w:val="19"/>
        </w:numPr>
        <w:spacing w:after="0" w:line="240" w:lineRule="auto"/>
        <w:ind w:left="567" w:hanging="207"/>
        <w:jc w:val="both"/>
        <w:rPr>
          <w:rFonts w:ascii="Trebuchet MS" w:hAnsi="Trebuchet MS" w:cs="Arial"/>
          <w:color w:val="244061" w:themeColor="accent1" w:themeShade="80"/>
        </w:rPr>
      </w:pPr>
      <w:r w:rsidRPr="00BD6B9D">
        <w:rPr>
          <w:rFonts w:ascii="Trebuchet MS" w:hAnsi="Trebuchet MS" w:cs="Arial"/>
          <w:color w:val="244061" w:themeColor="accent1" w:themeShade="80"/>
        </w:rPr>
        <w:t>Nivelul B - „mediu ocupabil”</w:t>
      </w:r>
    </w:p>
    <w:p w14:paraId="7BC90632" w14:textId="77777777" w:rsidR="00C51596" w:rsidRPr="00BD6B9D" w:rsidRDefault="00C51596" w:rsidP="008E23AB">
      <w:pPr>
        <w:pStyle w:val="ListParagraph"/>
        <w:numPr>
          <w:ilvl w:val="0"/>
          <w:numId w:val="19"/>
        </w:numPr>
        <w:spacing w:after="0" w:line="240" w:lineRule="auto"/>
        <w:ind w:left="567" w:hanging="207"/>
        <w:jc w:val="both"/>
        <w:rPr>
          <w:rFonts w:ascii="Trebuchet MS" w:hAnsi="Trebuchet MS" w:cs="Arial"/>
          <w:color w:val="244061" w:themeColor="accent1" w:themeShade="80"/>
        </w:rPr>
      </w:pPr>
      <w:r w:rsidRPr="00BD6B9D">
        <w:rPr>
          <w:rFonts w:ascii="Trebuchet MS" w:hAnsi="Trebuchet MS" w:cs="Arial"/>
          <w:color w:val="244061" w:themeColor="accent1" w:themeShade="80"/>
        </w:rPr>
        <w:t>Nivelul C - „greu ocupabil”</w:t>
      </w:r>
    </w:p>
    <w:p w14:paraId="69FFA52C" w14:textId="77777777" w:rsidR="00C51596" w:rsidRPr="00BD6B9D" w:rsidRDefault="00C51596" w:rsidP="008E23AB">
      <w:pPr>
        <w:pStyle w:val="ListParagraph"/>
        <w:numPr>
          <w:ilvl w:val="0"/>
          <w:numId w:val="19"/>
        </w:numPr>
        <w:spacing w:after="0" w:line="240" w:lineRule="auto"/>
        <w:ind w:left="567" w:hanging="207"/>
        <w:jc w:val="both"/>
        <w:rPr>
          <w:rFonts w:ascii="Trebuchet MS" w:hAnsi="Trebuchet MS" w:cs="Arial"/>
          <w:color w:val="244061" w:themeColor="accent1" w:themeShade="80"/>
        </w:rPr>
      </w:pPr>
      <w:r w:rsidRPr="00BD6B9D">
        <w:rPr>
          <w:rFonts w:ascii="Trebuchet MS" w:hAnsi="Trebuchet MS" w:cs="Arial"/>
          <w:color w:val="244061" w:themeColor="accent1" w:themeShade="80"/>
        </w:rPr>
        <w:lastRenderedPageBreak/>
        <w:t>Nivelul D - „foarte greu ocupabil”</w:t>
      </w:r>
    </w:p>
    <w:p w14:paraId="0F707050" w14:textId="77777777" w:rsidR="00C51596" w:rsidRPr="00BD6B9D" w:rsidRDefault="00C51596" w:rsidP="00C51596">
      <w:pPr>
        <w:pStyle w:val="ListParagraph"/>
        <w:spacing w:after="0" w:line="240" w:lineRule="auto"/>
        <w:ind w:left="567"/>
        <w:jc w:val="both"/>
        <w:rPr>
          <w:rFonts w:ascii="Trebuchet MS" w:hAnsi="Trebuchet MS" w:cs="Arial"/>
          <w:color w:val="244061" w:themeColor="accent1" w:themeShade="80"/>
        </w:rPr>
      </w:pPr>
    </w:p>
    <w:p w14:paraId="6791730B" w14:textId="77777777" w:rsidR="00C51596" w:rsidRPr="00BD6B9D" w:rsidRDefault="00C51596" w:rsidP="00C51596">
      <w:pPr>
        <w:pStyle w:val="ListParagraph"/>
        <w:spacing w:after="0" w:line="240" w:lineRule="auto"/>
        <w:ind w:left="0"/>
        <w:jc w:val="both"/>
        <w:rPr>
          <w:rFonts w:ascii="Trebuchet MS" w:hAnsi="Trebuchet MS" w:cs="Arial"/>
          <w:color w:val="244061" w:themeColor="accent1" w:themeShade="80"/>
        </w:rPr>
      </w:pPr>
      <w:r w:rsidRPr="00BD6B9D">
        <w:rPr>
          <w:rFonts w:ascii="Trebuchet MS" w:hAnsi="Trebuchet MS" w:cs="Arial"/>
          <w:color w:val="244061" w:themeColor="accent1" w:themeShade="80"/>
        </w:rPr>
        <w:t>În funcție de încadrarea în nivelul de ocupabilitate, tinerii NEETs vor fi informați de către SPO, respectiv ANOFM/AJOFM cu privire la pachetul de măsuri de care pot beneficia în vederea ocupării unui loc de muncă.</w:t>
      </w:r>
    </w:p>
    <w:p w14:paraId="27CF5061" w14:textId="77777777" w:rsidR="00C51596" w:rsidRPr="00BD6B9D" w:rsidRDefault="00C51596" w:rsidP="00C51596">
      <w:pPr>
        <w:spacing w:after="0" w:line="240" w:lineRule="auto"/>
        <w:jc w:val="both"/>
        <w:rPr>
          <w:rFonts w:ascii="Trebuchet MS" w:hAnsi="Trebuchet MS" w:cs="Arial"/>
          <w:color w:val="244061" w:themeColor="accent1" w:themeShade="80"/>
        </w:rPr>
      </w:pPr>
    </w:p>
    <w:p w14:paraId="574B7181" w14:textId="77777777" w:rsidR="00C51596" w:rsidRPr="00BD6B9D" w:rsidRDefault="00C51596" w:rsidP="00C51596">
      <w:pPr>
        <w:spacing w:after="0" w:line="240" w:lineRule="auto"/>
        <w:jc w:val="both"/>
        <w:rPr>
          <w:rFonts w:ascii="Trebuchet MS" w:hAnsi="Trebuchet MS" w:cs="Arial"/>
          <w:color w:val="244061" w:themeColor="accent1" w:themeShade="80"/>
        </w:rPr>
      </w:pPr>
      <w:r w:rsidRPr="00BD6B9D">
        <w:rPr>
          <w:rFonts w:ascii="Trebuchet MS" w:hAnsi="Trebuchet MS" w:cs="Arial"/>
          <w:color w:val="244061" w:themeColor="accent1" w:themeShade="80"/>
        </w:rPr>
        <w:t xml:space="preserve">NB: Beneficiarul este obligat să se asigure că grupul țintă va cuprinde cel puțin: </w:t>
      </w:r>
    </w:p>
    <w:p w14:paraId="044E3AA8" w14:textId="77777777" w:rsidR="00C51596" w:rsidRPr="00BD6B9D" w:rsidRDefault="00C51596" w:rsidP="008E23AB">
      <w:pPr>
        <w:pStyle w:val="ListParagraph"/>
        <w:numPr>
          <w:ilvl w:val="0"/>
          <w:numId w:val="20"/>
        </w:numPr>
        <w:spacing w:after="0" w:line="240" w:lineRule="auto"/>
        <w:jc w:val="both"/>
        <w:rPr>
          <w:rFonts w:ascii="Trebuchet MS" w:hAnsi="Trebuchet MS" w:cs="Arial"/>
          <w:color w:val="244061" w:themeColor="accent1" w:themeShade="80"/>
        </w:rPr>
      </w:pPr>
      <w:r w:rsidRPr="00BD6B9D">
        <w:rPr>
          <w:rFonts w:ascii="Trebuchet MS" w:hAnsi="Trebuchet MS" w:cs="Arial"/>
          <w:color w:val="244061" w:themeColor="accent1" w:themeShade="80"/>
        </w:rPr>
        <w:t xml:space="preserve">60% - tineri NEETs cu nivelurile de ocupabilitate C și D, respectiv ”greu ocupabil” și ”foarte greu ocupabil”; </w:t>
      </w:r>
    </w:p>
    <w:p w14:paraId="482CFBDF" w14:textId="77777777" w:rsidR="00C51596" w:rsidRPr="00BD6B9D" w:rsidRDefault="00C51596" w:rsidP="008E23AB">
      <w:pPr>
        <w:pStyle w:val="ListParagraph"/>
        <w:numPr>
          <w:ilvl w:val="0"/>
          <w:numId w:val="20"/>
        </w:numPr>
        <w:spacing w:after="0" w:line="240" w:lineRule="auto"/>
        <w:jc w:val="both"/>
        <w:rPr>
          <w:rFonts w:ascii="Trebuchet MS" w:hAnsi="Trebuchet MS" w:cs="Arial"/>
          <w:color w:val="244061" w:themeColor="accent1" w:themeShade="80"/>
        </w:rPr>
      </w:pPr>
      <w:r w:rsidRPr="00BD6B9D">
        <w:rPr>
          <w:rFonts w:ascii="Trebuchet MS" w:hAnsi="Trebuchet MS" w:cs="Arial"/>
          <w:color w:val="244061" w:themeColor="accent1" w:themeShade="80"/>
        </w:rPr>
        <w:t>40% - tineri NEETs de sex feminin;</w:t>
      </w:r>
    </w:p>
    <w:p w14:paraId="00C786BD" w14:textId="77777777" w:rsidR="00C51596" w:rsidRPr="00BD6B9D" w:rsidRDefault="00C51596" w:rsidP="008E23AB">
      <w:pPr>
        <w:pStyle w:val="ListParagraph"/>
        <w:numPr>
          <w:ilvl w:val="0"/>
          <w:numId w:val="20"/>
        </w:numPr>
        <w:spacing w:after="0" w:line="240" w:lineRule="auto"/>
        <w:jc w:val="both"/>
        <w:rPr>
          <w:rFonts w:ascii="Trebuchet MS" w:hAnsi="Trebuchet MS" w:cs="Arial"/>
          <w:color w:val="244061" w:themeColor="accent1" w:themeShade="80"/>
        </w:rPr>
      </w:pPr>
      <w:r w:rsidRPr="00BD6B9D">
        <w:rPr>
          <w:rFonts w:ascii="Trebuchet MS" w:hAnsi="Trebuchet MS" w:cs="Arial"/>
          <w:color w:val="244061" w:themeColor="accent1" w:themeShade="80"/>
        </w:rPr>
        <w:t>tineri NEETs cu domiciliul sau reședința în mediul rural;</w:t>
      </w:r>
    </w:p>
    <w:p w14:paraId="0188A348" w14:textId="77777777" w:rsidR="00C51596" w:rsidRPr="00BD6B9D" w:rsidRDefault="00C51596" w:rsidP="008E23AB">
      <w:pPr>
        <w:pStyle w:val="ListParagraph"/>
        <w:numPr>
          <w:ilvl w:val="0"/>
          <w:numId w:val="20"/>
        </w:numPr>
        <w:spacing w:after="0" w:line="240" w:lineRule="auto"/>
        <w:jc w:val="both"/>
        <w:rPr>
          <w:rFonts w:ascii="Trebuchet MS" w:hAnsi="Trebuchet MS" w:cs="Arial"/>
          <w:color w:val="244061" w:themeColor="accent1" w:themeShade="80"/>
        </w:rPr>
      </w:pPr>
      <w:r w:rsidRPr="00BD6B9D">
        <w:rPr>
          <w:rFonts w:ascii="Trebuchet MS" w:hAnsi="Trebuchet MS" w:cs="Arial"/>
          <w:color w:val="244061" w:themeColor="accent1" w:themeShade="80"/>
        </w:rPr>
        <w:t>tineri NEETs de etnie romă.</w:t>
      </w:r>
    </w:p>
    <w:p w14:paraId="71ECB17C" w14:textId="77777777" w:rsidR="00C51596" w:rsidRPr="00BD6B9D" w:rsidRDefault="00C51596" w:rsidP="00C51596">
      <w:pPr>
        <w:pStyle w:val="ListParagraph"/>
        <w:tabs>
          <w:tab w:val="left" w:pos="4350"/>
        </w:tabs>
        <w:spacing w:after="0" w:line="240" w:lineRule="auto"/>
        <w:jc w:val="both"/>
        <w:rPr>
          <w:rFonts w:ascii="Trebuchet MS" w:hAnsi="Trebuchet MS" w:cs="Arial"/>
          <w:color w:val="244061" w:themeColor="accent1" w:themeShade="80"/>
        </w:rPr>
      </w:pPr>
      <w:r w:rsidRPr="00BD6B9D">
        <w:rPr>
          <w:rFonts w:ascii="Trebuchet MS" w:hAnsi="Trebuchet MS" w:cs="Arial"/>
          <w:color w:val="244061" w:themeColor="accent1" w:themeShade="80"/>
        </w:rPr>
        <w:tab/>
      </w:r>
    </w:p>
    <w:p w14:paraId="2061CD75" w14:textId="77777777" w:rsidR="00C51596" w:rsidRPr="00BD6B9D" w:rsidRDefault="00C51596" w:rsidP="00C51596">
      <w:pPr>
        <w:pStyle w:val="ListParagraph"/>
        <w:spacing w:after="0" w:line="240" w:lineRule="auto"/>
        <w:ind w:left="0"/>
        <w:jc w:val="both"/>
        <w:rPr>
          <w:rFonts w:ascii="Trebuchet MS" w:hAnsi="Trebuchet MS" w:cs="Arial"/>
          <w:color w:val="244061" w:themeColor="accent1" w:themeShade="80"/>
        </w:rPr>
      </w:pPr>
      <w:r w:rsidRPr="00BD6B9D">
        <w:rPr>
          <w:rFonts w:ascii="Trebuchet MS" w:hAnsi="Trebuchet MS" w:cs="Arial"/>
          <w:color w:val="244061" w:themeColor="accent1" w:themeShade="80"/>
        </w:rPr>
        <w:t>Minimul obligatoriu pentru grupul țintă vizat de proiect (element de eligibilitate proiect)</w:t>
      </w:r>
    </w:p>
    <w:p w14:paraId="6313BFEB" w14:textId="3E66C675" w:rsidR="00C51596" w:rsidRPr="00BD6B9D" w:rsidRDefault="00C51596" w:rsidP="008E23AB">
      <w:pPr>
        <w:pStyle w:val="ListParagraph"/>
        <w:numPr>
          <w:ilvl w:val="0"/>
          <w:numId w:val="21"/>
        </w:numPr>
        <w:spacing w:after="0" w:line="240" w:lineRule="auto"/>
        <w:ind w:left="450" w:hanging="450"/>
        <w:jc w:val="both"/>
        <w:rPr>
          <w:rFonts w:ascii="Trebuchet MS" w:hAnsi="Trebuchet MS" w:cs="Arial"/>
          <w:color w:val="244061" w:themeColor="accent1" w:themeShade="80"/>
        </w:rPr>
      </w:pPr>
      <w:r w:rsidRPr="00BD6B9D">
        <w:rPr>
          <w:rFonts w:ascii="Trebuchet MS" w:hAnsi="Trebuchet MS" w:cs="Arial"/>
          <w:color w:val="244061" w:themeColor="accent1" w:themeShade="80"/>
        </w:rPr>
        <w:t>Minimul obligatoriu pentru grupul țintă este de 250 persoane (indicatorul de realizare 4S1)</w:t>
      </w:r>
      <w:r w:rsidR="00F033EF" w:rsidRPr="00BD6B9D">
        <w:rPr>
          <w:rFonts w:ascii="Trebuchet MS" w:hAnsi="Trebuchet MS" w:cs="Arial"/>
          <w:color w:val="244061" w:themeColor="accent1" w:themeShade="80"/>
        </w:rPr>
        <w:t xml:space="preserve"> pentru proiectele mici</w:t>
      </w:r>
      <w:r w:rsidRPr="00BD6B9D">
        <w:rPr>
          <w:rFonts w:ascii="Trebuchet MS" w:hAnsi="Trebuchet MS" w:cs="Arial"/>
          <w:color w:val="244061" w:themeColor="accent1" w:themeShade="80"/>
        </w:rPr>
        <w:t>.</w:t>
      </w:r>
    </w:p>
    <w:p w14:paraId="07D83C91" w14:textId="6F36FBA3" w:rsidR="00F033EF" w:rsidRPr="00BD6B9D" w:rsidRDefault="00F033EF" w:rsidP="008E23AB">
      <w:pPr>
        <w:pStyle w:val="ListParagraph"/>
        <w:numPr>
          <w:ilvl w:val="0"/>
          <w:numId w:val="21"/>
        </w:numPr>
        <w:spacing w:after="0" w:line="240" w:lineRule="auto"/>
        <w:ind w:left="450" w:hanging="450"/>
        <w:jc w:val="both"/>
        <w:rPr>
          <w:rFonts w:ascii="Trebuchet MS" w:hAnsi="Trebuchet MS" w:cs="Arial"/>
          <w:color w:val="244061" w:themeColor="accent1" w:themeShade="80"/>
        </w:rPr>
      </w:pPr>
      <w:r w:rsidRPr="00BD6B9D">
        <w:rPr>
          <w:rFonts w:ascii="Trebuchet MS" w:hAnsi="Trebuchet MS" w:cs="Arial"/>
          <w:color w:val="244061" w:themeColor="accent1" w:themeShade="80"/>
        </w:rPr>
        <w:t xml:space="preserve">Minimul obligatoriu pentru grupul țintă este de </w:t>
      </w:r>
      <w:r w:rsidR="00DA745D">
        <w:rPr>
          <w:rFonts w:ascii="Trebuchet MS" w:hAnsi="Trebuchet MS" w:cs="Arial"/>
          <w:color w:val="244061" w:themeColor="accent1" w:themeShade="80"/>
        </w:rPr>
        <w:t>8</w:t>
      </w:r>
      <w:r w:rsidRPr="00BD6B9D">
        <w:rPr>
          <w:rFonts w:ascii="Trebuchet MS" w:hAnsi="Trebuchet MS" w:cs="Arial"/>
          <w:color w:val="244061" w:themeColor="accent1" w:themeShade="80"/>
        </w:rPr>
        <w:t>50 persoane (indicatorul de realizare 4S1) pentru proiectele mari.</w:t>
      </w:r>
    </w:p>
    <w:p w14:paraId="07B67FFA" w14:textId="77777777" w:rsidR="00C51596" w:rsidRPr="00BD6B9D" w:rsidRDefault="00C51596" w:rsidP="00C51596">
      <w:pPr>
        <w:suppressAutoHyphens/>
        <w:spacing w:after="0" w:line="240" w:lineRule="auto"/>
        <w:jc w:val="both"/>
        <w:rPr>
          <w:rFonts w:ascii="Trebuchet MS" w:hAnsi="Trebuchet MS" w:cs="Arial"/>
          <w:color w:val="244061" w:themeColor="accent1" w:themeShade="80"/>
        </w:rPr>
      </w:pPr>
    </w:p>
    <w:p w14:paraId="7F5858FB" w14:textId="77777777" w:rsidR="00C51596" w:rsidRPr="00BD6B9D" w:rsidRDefault="00C51596" w:rsidP="00C51596">
      <w:pPr>
        <w:spacing w:after="0" w:line="240" w:lineRule="auto"/>
        <w:jc w:val="both"/>
        <w:rPr>
          <w:rFonts w:ascii="Trebuchet MS" w:hAnsi="Trebuchet MS" w:cs="Arial"/>
          <w:color w:val="244061" w:themeColor="accent1" w:themeShade="80"/>
        </w:rPr>
      </w:pPr>
      <w:r w:rsidRPr="00BD6B9D">
        <w:rPr>
          <w:rFonts w:ascii="Trebuchet MS" w:hAnsi="Trebuchet MS" w:cs="Arial"/>
          <w:color w:val="244061" w:themeColor="accent1" w:themeShade="80"/>
        </w:rPr>
        <w:t xml:space="preserve">NB: În cadrul procesului de evaluare tehnică și financiară se vor acorda puncte suplimentare proiectelor care VOR AVEA în grupul țintă tineri NEETS din următoarele categorii: </w:t>
      </w:r>
    </w:p>
    <w:p w14:paraId="7B5A9A1A" w14:textId="77777777" w:rsidR="00C51596" w:rsidRPr="00BD6B9D" w:rsidRDefault="00C51596" w:rsidP="008E23AB">
      <w:pPr>
        <w:pStyle w:val="ListParagraph"/>
        <w:numPr>
          <w:ilvl w:val="0"/>
          <w:numId w:val="22"/>
        </w:numPr>
        <w:spacing w:after="0" w:line="240" w:lineRule="auto"/>
        <w:jc w:val="both"/>
        <w:rPr>
          <w:rFonts w:ascii="Trebuchet MS" w:hAnsi="Trebuchet MS" w:cs="Arial"/>
          <w:color w:val="244061" w:themeColor="accent1" w:themeShade="80"/>
        </w:rPr>
      </w:pPr>
      <w:r w:rsidRPr="00BD6B9D">
        <w:rPr>
          <w:rFonts w:ascii="Trebuchet MS" w:hAnsi="Trebuchet MS" w:cs="Arial"/>
          <w:color w:val="244061" w:themeColor="accent1" w:themeShade="80"/>
        </w:rPr>
        <w:t xml:space="preserve">tineri NEETs cu domiciliul sau reședința în mediul rural </w:t>
      </w:r>
    </w:p>
    <w:p w14:paraId="5DD6E0A3" w14:textId="77777777" w:rsidR="00C51596" w:rsidRPr="00BD6B9D" w:rsidRDefault="00C51596" w:rsidP="008E23AB">
      <w:pPr>
        <w:pStyle w:val="ListParagraph"/>
        <w:numPr>
          <w:ilvl w:val="0"/>
          <w:numId w:val="22"/>
        </w:numPr>
        <w:spacing w:after="0" w:line="240" w:lineRule="auto"/>
        <w:jc w:val="both"/>
        <w:rPr>
          <w:rFonts w:ascii="Trebuchet MS" w:hAnsi="Trebuchet MS" w:cs="Arial"/>
          <w:color w:val="244061" w:themeColor="accent1" w:themeShade="80"/>
        </w:rPr>
      </w:pPr>
      <w:r w:rsidRPr="00BD6B9D">
        <w:rPr>
          <w:rFonts w:ascii="Trebuchet MS" w:hAnsi="Trebuchet MS" w:cs="Arial"/>
          <w:color w:val="244061" w:themeColor="accent1" w:themeShade="80"/>
        </w:rPr>
        <w:t>tineri NEETs de etnie romă.</w:t>
      </w:r>
    </w:p>
    <w:p w14:paraId="1774BD89" w14:textId="77777777" w:rsidR="00C51596" w:rsidRPr="00BD6B9D" w:rsidRDefault="00C51596" w:rsidP="00C51596">
      <w:pPr>
        <w:pStyle w:val="ListParagraph"/>
        <w:spacing w:after="0" w:line="240" w:lineRule="auto"/>
        <w:ind w:left="450"/>
        <w:jc w:val="both"/>
        <w:rPr>
          <w:rFonts w:ascii="Trebuchet MS" w:hAnsi="Trebuchet MS" w:cs="Arial"/>
          <w:color w:val="244061" w:themeColor="accent1" w:themeShade="80"/>
        </w:rPr>
      </w:pPr>
    </w:p>
    <w:p w14:paraId="7497EEF5" w14:textId="1C44950C" w:rsidR="00C51596" w:rsidRPr="00BD6B9D" w:rsidRDefault="00C51596" w:rsidP="00C51596">
      <w:pPr>
        <w:pStyle w:val="ListParagraph"/>
        <w:spacing w:after="0"/>
        <w:ind w:left="0"/>
        <w:jc w:val="both"/>
        <w:rPr>
          <w:rFonts w:ascii="Trebuchet MS" w:hAnsi="Trebuchet MS" w:cs="Arial"/>
          <w:color w:val="244061" w:themeColor="accent1" w:themeShade="80"/>
        </w:rPr>
      </w:pPr>
      <w:r w:rsidRPr="00BD6B9D">
        <w:rPr>
          <w:rFonts w:ascii="Trebuchet MS" w:hAnsi="Trebuchet MS" w:cs="Arial"/>
          <w:color w:val="244061" w:themeColor="accent1" w:themeShade="80"/>
        </w:rPr>
        <w:t>Beneficiarii au obligația să faciliteze ocuparea unui procent de minimum 35% din numărul persoanelor din grupul țintă care beneficiază de sprijin în cadrul proiectului (indicatorul de realizare 4S</w:t>
      </w:r>
      <w:r w:rsidR="009C6D3B" w:rsidRPr="00BD6B9D">
        <w:rPr>
          <w:rFonts w:ascii="Trebuchet MS" w:hAnsi="Trebuchet MS" w:cs="Arial"/>
          <w:color w:val="244061" w:themeColor="accent1" w:themeShade="80"/>
        </w:rPr>
        <w:t>225</w:t>
      </w:r>
      <w:r w:rsidRPr="00BD6B9D">
        <w:rPr>
          <w:rFonts w:ascii="Trebuchet MS" w:hAnsi="Trebuchet MS" w:cs="Arial"/>
          <w:color w:val="244061" w:themeColor="accent1" w:themeShade="80"/>
        </w:rPr>
        <w:t>). Ocuparea va fi realizată într-un termen de maximum 6 luni de la încetarea calității de participant a persoanelor din grupul țintă.</w:t>
      </w:r>
    </w:p>
    <w:p w14:paraId="03B72412" w14:textId="77777777" w:rsidR="00C51596" w:rsidRPr="00BD6B9D" w:rsidRDefault="00C51596" w:rsidP="00C51596">
      <w:pPr>
        <w:pStyle w:val="ListParagraph"/>
        <w:spacing w:after="0" w:line="240" w:lineRule="auto"/>
        <w:ind w:left="0"/>
        <w:jc w:val="both"/>
        <w:rPr>
          <w:rFonts w:ascii="Trebuchet MS" w:hAnsi="Trebuchet MS" w:cs="Arial"/>
          <w:color w:val="244061" w:themeColor="accent1" w:themeShade="80"/>
        </w:rPr>
      </w:pPr>
    </w:p>
    <w:p w14:paraId="23EF6BC8" w14:textId="35B2ABC3" w:rsidR="00C51596" w:rsidRPr="00BD6B9D" w:rsidRDefault="00C51596" w:rsidP="00C51596">
      <w:pPr>
        <w:spacing w:after="0" w:line="240" w:lineRule="auto"/>
        <w:jc w:val="both"/>
        <w:rPr>
          <w:rFonts w:ascii="Trebuchet MS" w:hAnsi="Trebuchet MS" w:cs="Arial"/>
          <w:color w:val="244061" w:themeColor="accent1" w:themeShade="80"/>
        </w:rPr>
      </w:pPr>
      <w:r w:rsidRPr="00BD6B9D">
        <w:rPr>
          <w:rFonts w:ascii="Trebuchet MS" w:hAnsi="Trebuchet MS" w:cs="Arial"/>
          <w:color w:val="244061" w:themeColor="accent1" w:themeShade="80"/>
        </w:rPr>
        <w:t>NB: Solicitantul si partenerii, daca este cazul, la momentul depunerii cererii de finanțare vor depune o declarație pe propria răspundere prin care se obliga sa nu angajeze persoanele din grupul ținta in propria entitate juridica sau filialele/sucursalele sale</w:t>
      </w:r>
      <w:r w:rsidR="00CE6C0C" w:rsidRPr="00BD6B9D">
        <w:rPr>
          <w:rFonts w:ascii="Trebuchet MS" w:hAnsi="Trebuchet MS" w:cs="Arial"/>
          <w:color w:val="244061" w:themeColor="accent1" w:themeShade="80"/>
        </w:rPr>
        <w:t xml:space="preserve"> (Anexa 5 la prezentul Ghid)</w:t>
      </w:r>
      <w:r w:rsidRPr="00BD6B9D">
        <w:rPr>
          <w:rFonts w:ascii="Trebuchet MS" w:hAnsi="Trebuchet MS" w:cs="Arial"/>
          <w:color w:val="244061" w:themeColor="accent1" w:themeShade="80"/>
        </w:rPr>
        <w:t>.</w:t>
      </w:r>
    </w:p>
    <w:p w14:paraId="330695B3" w14:textId="77777777" w:rsidR="00C51596" w:rsidRPr="00BD6B9D" w:rsidRDefault="00C51596" w:rsidP="00C51596">
      <w:pPr>
        <w:pStyle w:val="ListParagraph"/>
        <w:spacing w:after="0" w:line="240" w:lineRule="auto"/>
        <w:ind w:left="0"/>
        <w:jc w:val="both"/>
        <w:rPr>
          <w:rFonts w:ascii="Trebuchet MS" w:hAnsi="Trebuchet MS" w:cs="Arial"/>
          <w:color w:val="244061" w:themeColor="accent1" w:themeShade="80"/>
        </w:rPr>
      </w:pPr>
    </w:p>
    <w:p w14:paraId="1EA9B6CA" w14:textId="39B84CB9" w:rsidR="00C51596" w:rsidRPr="00BD6B9D" w:rsidRDefault="00C51596" w:rsidP="00C51596">
      <w:pPr>
        <w:spacing w:after="0"/>
        <w:jc w:val="both"/>
        <w:rPr>
          <w:rFonts w:ascii="Trebuchet MS" w:hAnsi="Trebuchet MS" w:cs="Arial"/>
          <w:color w:val="244061" w:themeColor="accent1" w:themeShade="80"/>
        </w:rPr>
      </w:pPr>
      <w:bookmarkStart w:id="23" w:name="_Toc478730980"/>
      <w:r w:rsidRPr="00BD6B9D">
        <w:rPr>
          <w:rFonts w:ascii="Trebuchet MS" w:hAnsi="Trebuchet MS" w:cs="Arial"/>
          <w:color w:val="244061" w:themeColor="accent1" w:themeShade="80"/>
        </w:rPr>
        <w:t>NB: Prin sintagma ”ocupare” se înțelege fie angajarea cu contract individual de munca a persoanei din grupul țintă, fie persoana din grupul țintă a înființat o societate cu personalitate juridică, conform Legii nr.31/16.11.1990 privind societățile, republicată, cu modificările și completările ulterioare, fie aceasta a înregistrat și autorizat funcționarea ca persoană fizică autorizată, sau ca întreprinzător titular al unei întreprinderi individuale, conform OUG nr.44/16.04.2008, privind desfășurarea activităților economice de către persoanele fizice autorizate, întreprinderile individuale și întreprinderile familiale, cu modificările și completările ulterioare.</w:t>
      </w:r>
    </w:p>
    <w:p w14:paraId="6FD63726" w14:textId="77777777" w:rsidR="00C51596" w:rsidRPr="00BD6B9D" w:rsidRDefault="00C51596" w:rsidP="00C51596">
      <w:pPr>
        <w:spacing w:after="0" w:line="240" w:lineRule="auto"/>
        <w:rPr>
          <w:rFonts w:ascii="Trebuchet MS" w:hAnsi="Trebuchet MS" w:cs="Arial"/>
          <w:color w:val="244061" w:themeColor="accent1" w:themeShade="80"/>
        </w:rPr>
      </w:pPr>
    </w:p>
    <w:p w14:paraId="1E740BD8" w14:textId="7B15E197" w:rsidR="00C51596" w:rsidRPr="00BD6B9D" w:rsidRDefault="00C51596" w:rsidP="00FE1BAC">
      <w:pPr>
        <w:spacing w:after="0" w:line="240" w:lineRule="auto"/>
        <w:jc w:val="both"/>
        <w:rPr>
          <w:rFonts w:ascii="Trebuchet MS" w:hAnsi="Trebuchet MS" w:cs="Arial"/>
          <w:color w:val="244061" w:themeColor="accent1" w:themeShade="80"/>
        </w:rPr>
      </w:pPr>
      <w:r w:rsidRPr="00BD6B9D">
        <w:rPr>
          <w:rFonts w:ascii="Trebuchet MS" w:hAnsi="Trebuchet MS" w:cs="Arial"/>
          <w:color w:val="244061" w:themeColor="accent1" w:themeShade="80"/>
        </w:rPr>
        <w:t>NB: Beneficiarul este obligat ca pe perioada implementării proiectului, in termen de maximum 3 zile lucrătoare de la data schimbării statutului tânărului NEETs din grupul ținta al proiectului, sa raporteze aceasta schimbare la ANOFM/AJOFM astfel încât informația sa poată fi introdusa in baza de date ANOFM.</w:t>
      </w:r>
      <w:bookmarkEnd w:id="23"/>
    </w:p>
    <w:p w14:paraId="24D90A48" w14:textId="77777777" w:rsidR="00FE1BAC" w:rsidRPr="00BD6B9D" w:rsidRDefault="00FE1BAC" w:rsidP="000B2540">
      <w:pPr>
        <w:spacing w:after="0" w:line="240" w:lineRule="auto"/>
        <w:jc w:val="both"/>
        <w:rPr>
          <w:rFonts w:ascii="Trebuchet MS" w:hAnsi="Trebuchet MS"/>
          <w:color w:val="244061" w:themeColor="accent1" w:themeShade="80"/>
        </w:rPr>
      </w:pPr>
    </w:p>
    <w:p w14:paraId="09BAA4F9" w14:textId="66C173BE" w:rsidR="00D051F0" w:rsidRPr="00BD6B9D" w:rsidRDefault="00D051F0" w:rsidP="00D051F0">
      <w:pPr>
        <w:spacing w:after="0" w:line="240" w:lineRule="auto"/>
        <w:jc w:val="both"/>
        <w:rPr>
          <w:rFonts w:ascii="Trebuchet MS" w:hAnsi="Trebuchet MS"/>
          <w:color w:val="244061" w:themeColor="accent1" w:themeShade="80"/>
          <w:kern w:val="1"/>
        </w:rPr>
      </w:pPr>
      <w:r w:rsidRPr="00BD6B9D">
        <w:rPr>
          <w:rFonts w:ascii="Trebuchet MS" w:hAnsi="Trebuchet MS"/>
          <w:color w:val="244061" w:themeColor="accent1" w:themeShade="80"/>
          <w:kern w:val="1"/>
        </w:rPr>
        <w:t xml:space="preserve">N.B. Beneficiarii de finanțare nerambursabilă au obligația de a respecta prevederile Regulamentului (UE) nr. 679 din 27 aprilie 2016 privind protecția persoanelor fizice în ceea ce privește prelucrarea datelor cu caracter personal și privind libera circulație a acestor date (Regulamentul general privind protecția datelor), transpuse în legislația națională prin Legea nr. </w:t>
      </w:r>
      <w:r w:rsidRPr="00BD6B9D">
        <w:rPr>
          <w:rFonts w:ascii="Trebuchet MS" w:hAnsi="Trebuchet MS"/>
          <w:color w:val="244061" w:themeColor="accent1" w:themeShade="80"/>
          <w:kern w:val="1"/>
        </w:rPr>
        <w:lastRenderedPageBreak/>
        <w:t>190/2018, precum și prevederile Directivei 2002/58/CE privind prelucrarea datelor personale și protejarea confidențialității în sectorul comunicațiilor publice (Directiva asupra confidențialității și comuni</w:t>
      </w:r>
      <w:r w:rsidR="006B10D8" w:rsidRPr="00BD6B9D">
        <w:rPr>
          <w:rFonts w:ascii="Trebuchet MS" w:hAnsi="Trebuchet MS"/>
          <w:color w:val="244061" w:themeColor="accent1" w:themeShade="80"/>
          <w:kern w:val="1"/>
        </w:rPr>
        <w:t>cațiilor electronice), transpus</w:t>
      </w:r>
      <w:r w:rsidRPr="00BD6B9D">
        <w:rPr>
          <w:rFonts w:ascii="Trebuchet MS" w:hAnsi="Trebuchet MS"/>
          <w:color w:val="244061" w:themeColor="accent1" w:themeShade="80"/>
          <w:kern w:val="1"/>
        </w:rPr>
        <w:t>ă în legislația națională prin Legea nr. 506/2004 privind prelucrarea datelor cu caracter personal și protecția vieții private în sectorul comunicațiilor electronice, cu modificările și completările ulterioare.</w:t>
      </w:r>
    </w:p>
    <w:p w14:paraId="5857935C" w14:textId="77777777" w:rsidR="00D051F0" w:rsidRPr="00BD6B9D" w:rsidRDefault="00D051F0" w:rsidP="00D051F0">
      <w:pPr>
        <w:spacing w:after="0" w:line="240" w:lineRule="auto"/>
        <w:jc w:val="both"/>
        <w:rPr>
          <w:rFonts w:ascii="Trebuchet MS" w:hAnsi="Trebuchet MS"/>
          <w:color w:val="244061" w:themeColor="accent1" w:themeShade="80"/>
          <w:kern w:val="1"/>
        </w:rPr>
      </w:pPr>
      <w:r w:rsidRPr="00BD6B9D">
        <w:rPr>
          <w:rFonts w:ascii="Trebuchet MS" w:hAnsi="Trebuchet MS"/>
          <w:color w:val="244061" w:themeColor="accent1" w:themeShade="80"/>
          <w:kern w:val="1"/>
        </w:rPr>
        <w:t>Astfel, participanții la activitățile proiectului vor fi informați despre obligativitatea de a furniza datele lor personale si despre faptul că datele lor personale vor fi prelucrate  în aplicațiile electronice SMIS/MySMIS, în toate fazele de evaluare/ contractare/ implementare/ sustenabilitate a proiectului, cu respectarea dispozițiilor legale menționate. Beneficiarii trebuie să facă dovada ca au obținut consimțământul pentru prelucrarea datelor cu caracter personal de la fiecare participant, în conformitate cu prevederile legale menționate.</w:t>
      </w:r>
    </w:p>
    <w:p w14:paraId="3B2196D2" w14:textId="32BD2563" w:rsidR="00276A95" w:rsidRPr="00BD6B9D" w:rsidRDefault="00D051F0" w:rsidP="00D051F0">
      <w:pPr>
        <w:spacing w:after="0" w:line="240" w:lineRule="auto"/>
        <w:jc w:val="both"/>
        <w:rPr>
          <w:rFonts w:ascii="Trebuchet MS" w:hAnsi="Trebuchet MS"/>
          <w:color w:val="244061" w:themeColor="accent1" w:themeShade="80"/>
          <w:kern w:val="1"/>
        </w:rPr>
      </w:pPr>
      <w:r w:rsidRPr="00BD6B9D">
        <w:rPr>
          <w:rFonts w:ascii="Trebuchet MS" w:hAnsi="Trebuchet MS"/>
          <w:color w:val="244061" w:themeColor="accent1" w:themeShade="80"/>
          <w:kern w:val="1"/>
        </w:rPr>
        <w:t>Depunerea cererii de finanțare reprezintă un angajament ferm privind acordul solicitantului în nume propriu și/sau pentru interpuși, cu privire la prelucrarea datelor cu caracter personal procesate în evaluarea proiectului.</w:t>
      </w:r>
    </w:p>
    <w:p w14:paraId="0ABD556D" w14:textId="77777777" w:rsidR="00276A95" w:rsidRPr="00BD6B9D" w:rsidRDefault="00276A95" w:rsidP="006E1AB4">
      <w:pPr>
        <w:spacing w:after="0" w:line="240" w:lineRule="auto"/>
        <w:jc w:val="both"/>
        <w:rPr>
          <w:rFonts w:ascii="Trebuchet MS" w:hAnsi="Trebuchet MS"/>
          <w:color w:val="244061" w:themeColor="accent1" w:themeShade="80"/>
          <w:kern w:val="1"/>
        </w:rPr>
      </w:pPr>
    </w:p>
    <w:p w14:paraId="63D0DE4A" w14:textId="77777777" w:rsidR="00276A95" w:rsidRPr="00BD6B9D" w:rsidRDefault="00276A95" w:rsidP="006E1AB4">
      <w:pPr>
        <w:spacing w:after="0" w:line="240" w:lineRule="auto"/>
        <w:jc w:val="both"/>
        <w:rPr>
          <w:rFonts w:ascii="Trebuchet MS" w:hAnsi="Trebuchet MS"/>
          <w:color w:val="244061" w:themeColor="accent1" w:themeShade="80"/>
          <w:kern w:val="1"/>
        </w:rPr>
      </w:pPr>
    </w:p>
    <w:p w14:paraId="55141F94" w14:textId="77777777" w:rsidR="00D27D1A" w:rsidRPr="00BD6B9D" w:rsidRDefault="00D27D1A" w:rsidP="006E1AB4">
      <w:pPr>
        <w:pStyle w:val="Heading2"/>
        <w:numPr>
          <w:ilvl w:val="0"/>
          <w:numId w:val="0"/>
        </w:numPr>
        <w:rPr>
          <w:rFonts w:ascii="Trebuchet MS" w:hAnsi="Trebuchet MS"/>
          <w:b/>
          <w:color w:val="244061" w:themeColor="accent1" w:themeShade="80"/>
          <w:sz w:val="22"/>
          <w:szCs w:val="22"/>
        </w:rPr>
        <w:sectPr w:rsidR="00D27D1A" w:rsidRPr="00BD6B9D" w:rsidSect="00853E73">
          <w:headerReference w:type="default" r:id="rId9"/>
          <w:footerReference w:type="default" r:id="rId10"/>
          <w:pgSz w:w="11906" w:h="16838"/>
          <w:pgMar w:top="289" w:right="992" w:bottom="567" w:left="1276" w:header="136" w:footer="709" w:gutter="0"/>
          <w:cols w:space="708"/>
          <w:docGrid w:linePitch="360"/>
        </w:sectPr>
      </w:pPr>
    </w:p>
    <w:p w14:paraId="4D85C671" w14:textId="0C7DE703" w:rsidR="00FB6488" w:rsidRPr="00BD6B9D" w:rsidRDefault="00FB6488" w:rsidP="006E1AB4">
      <w:pPr>
        <w:pStyle w:val="Heading2"/>
        <w:numPr>
          <w:ilvl w:val="0"/>
          <w:numId w:val="0"/>
        </w:numPr>
        <w:rPr>
          <w:rFonts w:ascii="Trebuchet MS" w:hAnsi="Trebuchet MS"/>
          <w:b/>
          <w:color w:val="244061" w:themeColor="accent1" w:themeShade="80"/>
          <w:sz w:val="22"/>
          <w:szCs w:val="22"/>
        </w:rPr>
      </w:pPr>
      <w:bookmarkStart w:id="24" w:name="_Toc37246224"/>
      <w:r w:rsidRPr="00BD6B9D">
        <w:rPr>
          <w:rFonts w:ascii="Trebuchet MS" w:hAnsi="Trebuchet MS"/>
          <w:b/>
          <w:color w:val="244061" w:themeColor="accent1" w:themeShade="80"/>
          <w:sz w:val="22"/>
          <w:szCs w:val="22"/>
        </w:rPr>
        <w:lastRenderedPageBreak/>
        <w:t>1.</w:t>
      </w:r>
      <w:r w:rsidR="006E1AB4" w:rsidRPr="00BD6B9D">
        <w:rPr>
          <w:rFonts w:ascii="Trebuchet MS" w:hAnsi="Trebuchet MS"/>
          <w:b/>
          <w:color w:val="244061" w:themeColor="accent1" w:themeShade="80"/>
          <w:sz w:val="22"/>
          <w:szCs w:val="22"/>
        </w:rPr>
        <w:t>9</w:t>
      </w:r>
      <w:r w:rsidR="00C92600" w:rsidRPr="00BD6B9D">
        <w:rPr>
          <w:rFonts w:ascii="Trebuchet MS" w:hAnsi="Trebuchet MS"/>
          <w:b/>
          <w:color w:val="244061" w:themeColor="accent1" w:themeShade="80"/>
          <w:sz w:val="22"/>
          <w:szCs w:val="22"/>
        </w:rPr>
        <w:t>.</w:t>
      </w:r>
      <w:r w:rsidRPr="00BD6B9D">
        <w:rPr>
          <w:rFonts w:ascii="Trebuchet MS" w:hAnsi="Trebuchet MS"/>
          <w:b/>
          <w:color w:val="244061" w:themeColor="accent1" w:themeShade="80"/>
          <w:sz w:val="22"/>
          <w:szCs w:val="22"/>
        </w:rPr>
        <w:t xml:space="preserve"> Indicatori </w:t>
      </w:r>
      <w:r w:rsidR="00960B88" w:rsidRPr="00BD6B9D">
        <w:rPr>
          <w:rFonts w:ascii="Trebuchet MS" w:hAnsi="Trebuchet MS"/>
          <w:b/>
          <w:color w:val="244061" w:themeColor="accent1" w:themeShade="80"/>
          <w:sz w:val="22"/>
          <w:szCs w:val="22"/>
        </w:rPr>
        <w:t>specifici de program</w:t>
      </w:r>
      <w:bookmarkEnd w:id="24"/>
    </w:p>
    <w:p w14:paraId="39D22910" w14:textId="77777777" w:rsidR="00372DD7" w:rsidRPr="00BD6B9D" w:rsidRDefault="00372DD7" w:rsidP="006F030B">
      <w:pPr>
        <w:spacing w:after="0" w:line="240" w:lineRule="auto"/>
        <w:rPr>
          <w:rFonts w:ascii="Trebuchet MS" w:hAnsi="Trebuchet MS"/>
          <w:b/>
          <w:color w:val="244061" w:themeColor="accent1" w:themeShade="80"/>
        </w:rPr>
      </w:pPr>
    </w:p>
    <w:p w14:paraId="000C412B" w14:textId="77777777" w:rsidR="00D27D1A" w:rsidRPr="00BD6B9D" w:rsidRDefault="00D27D1A" w:rsidP="00D27D1A">
      <w:p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Fiecare propunere de proiect va avea în vedere următoarele ținte minime obligatorii pentru indicatorii de realizare/rezultat imediat (criteriu de eligibilitate proiect):</w:t>
      </w:r>
    </w:p>
    <w:p w14:paraId="05BAC092" w14:textId="6E62940B" w:rsidR="00372DD7" w:rsidRPr="00BD6B9D" w:rsidRDefault="00372DD7" w:rsidP="00372DD7">
      <w:pPr>
        <w:spacing w:after="0" w:line="240" w:lineRule="auto"/>
        <w:rPr>
          <w:rFonts w:ascii="Trebuchet MS" w:hAnsi="Trebuchet MS"/>
          <w:color w:val="244061" w:themeColor="accent1" w:themeShade="8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089"/>
        <w:gridCol w:w="1371"/>
        <w:gridCol w:w="3565"/>
        <w:gridCol w:w="4265"/>
        <w:gridCol w:w="888"/>
        <w:gridCol w:w="1432"/>
        <w:gridCol w:w="1948"/>
        <w:gridCol w:w="1646"/>
      </w:tblGrid>
      <w:tr w:rsidR="00286BE8" w:rsidRPr="00BD6B9D" w14:paraId="518949F3" w14:textId="77777777" w:rsidTr="00FD4F77">
        <w:trPr>
          <w:tblHeader/>
        </w:trPr>
        <w:tc>
          <w:tcPr>
            <w:tcW w:w="3175" w:type="pct"/>
            <w:gridSpan w:val="4"/>
            <w:shd w:val="clear" w:color="auto" w:fill="EEECE1"/>
          </w:tcPr>
          <w:p w14:paraId="2F1A4C54" w14:textId="77777777" w:rsidR="00D27D1A" w:rsidRPr="00BD6B9D" w:rsidRDefault="00D27D1A" w:rsidP="00FD4F77">
            <w:pPr>
              <w:spacing w:after="0" w:line="240" w:lineRule="auto"/>
              <w:jc w:val="both"/>
              <w:rPr>
                <w:rFonts w:ascii="Trebuchet MS" w:hAnsi="Trebuchet MS" w:cs="Calibri"/>
                <w:b/>
                <w:color w:val="244061" w:themeColor="accent1" w:themeShade="80"/>
              </w:rPr>
            </w:pPr>
            <w:r w:rsidRPr="00BD6B9D">
              <w:rPr>
                <w:rFonts w:ascii="Trebuchet MS" w:hAnsi="Trebuchet MS" w:cs="Calibri"/>
                <w:b/>
                <w:color w:val="244061" w:themeColor="accent1" w:themeShade="80"/>
              </w:rPr>
              <w:t>Indicatori de rezultat imediat</w:t>
            </w:r>
          </w:p>
        </w:tc>
        <w:tc>
          <w:tcPr>
            <w:tcW w:w="1825" w:type="pct"/>
            <w:gridSpan w:val="4"/>
            <w:shd w:val="clear" w:color="auto" w:fill="EEECE1"/>
          </w:tcPr>
          <w:p w14:paraId="1EEEFDBF" w14:textId="77777777" w:rsidR="00D27D1A" w:rsidRPr="00BD6B9D" w:rsidRDefault="00D27D1A" w:rsidP="00FD4F77">
            <w:pPr>
              <w:spacing w:after="0" w:line="240" w:lineRule="auto"/>
              <w:jc w:val="both"/>
              <w:rPr>
                <w:rFonts w:ascii="Trebuchet MS" w:hAnsi="Trebuchet MS" w:cs="Calibri"/>
                <w:b/>
                <w:color w:val="244061" w:themeColor="accent1" w:themeShade="80"/>
              </w:rPr>
            </w:pPr>
            <w:r w:rsidRPr="00BD6B9D">
              <w:rPr>
                <w:rFonts w:ascii="Trebuchet MS" w:hAnsi="Trebuchet MS" w:cs="Calibri"/>
                <w:b/>
                <w:color w:val="244061" w:themeColor="accent1" w:themeShade="80"/>
              </w:rPr>
              <w:t>Indicatori de realizare</w:t>
            </w:r>
          </w:p>
        </w:tc>
      </w:tr>
      <w:tr w:rsidR="00286BE8" w:rsidRPr="00BD6B9D" w14:paraId="7C54F0F6" w14:textId="77777777" w:rsidTr="00A002A1">
        <w:trPr>
          <w:tblHeader/>
        </w:trPr>
        <w:tc>
          <w:tcPr>
            <w:tcW w:w="336" w:type="pct"/>
            <w:shd w:val="clear" w:color="auto" w:fill="EEECE1"/>
          </w:tcPr>
          <w:p w14:paraId="1AE6C6A5" w14:textId="77777777" w:rsidR="00D27D1A" w:rsidRPr="00BD6B9D" w:rsidRDefault="00D27D1A" w:rsidP="00FD4F77">
            <w:pPr>
              <w:spacing w:after="0" w:line="240" w:lineRule="auto"/>
              <w:jc w:val="both"/>
              <w:rPr>
                <w:rFonts w:ascii="Trebuchet MS" w:hAnsi="Trebuchet MS" w:cs="Calibri"/>
                <w:b/>
                <w:color w:val="244061" w:themeColor="accent1" w:themeShade="80"/>
              </w:rPr>
            </w:pPr>
            <w:r w:rsidRPr="00BD6B9D">
              <w:rPr>
                <w:rFonts w:ascii="Trebuchet MS" w:hAnsi="Trebuchet MS" w:cs="Calibri"/>
                <w:b/>
                <w:color w:val="244061" w:themeColor="accent1" w:themeShade="80"/>
              </w:rPr>
              <w:t>Cod</w:t>
            </w:r>
          </w:p>
        </w:tc>
        <w:tc>
          <w:tcPr>
            <w:tcW w:w="423" w:type="pct"/>
            <w:shd w:val="clear" w:color="auto" w:fill="EEECE1"/>
          </w:tcPr>
          <w:p w14:paraId="225F79D7" w14:textId="77777777" w:rsidR="00D27D1A" w:rsidRPr="00BD6B9D" w:rsidRDefault="00D27D1A" w:rsidP="00FD4F77">
            <w:pPr>
              <w:spacing w:after="0" w:line="240" w:lineRule="auto"/>
              <w:jc w:val="both"/>
              <w:rPr>
                <w:rFonts w:ascii="Trebuchet MS" w:hAnsi="Trebuchet MS" w:cs="Calibri"/>
                <w:b/>
                <w:color w:val="244061" w:themeColor="accent1" w:themeShade="80"/>
              </w:rPr>
            </w:pPr>
            <w:r w:rsidRPr="00BD6B9D">
              <w:rPr>
                <w:rFonts w:ascii="Trebuchet MS" w:hAnsi="Trebuchet MS" w:cs="Calibri"/>
                <w:b/>
                <w:color w:val="244061" w:themeColor="accent1" w:themeShade="80"/>
              </w:rPr>
              <w:t>Regiune de dezvoltare</w:t>
            </w:r>
          </w:p>
        </w:tc>
        <w:tc>
          <w:tcPr>
            <w:tcW w:w="1100" w:type="pct"/>
            <w:shd w:val="clear" w:color="auto" w:fill="EEECE1"/>
          </w:tcPr>
          <w:p w14:paraId="43D1F509" w14:textId="77777777" w:rsidR="00D27D1A" w:rsidRPr="00BD6B9D" w:rsidRDefault="00D27D1A" w:rsidP="00FD4F77">
            <w:pPr>
              <w:spacing w:after="0" w:line="240" w:lineRule="auto"/>
              <w:jc w:val="both"/>
              <w:rPr>
                <w:rFonts w:ascii="Trebuchet MS" w:hAnsi="Trebuchet MS" w:cs="Calibri"/>
                <w:b/>
                <w:color w:val="244061" w:themeColor="accent1" w:themeShade="80"/>
              </w:rPr>
            </w:pPr>
            <w:r w:rsidRPr="00BD6B9D">
              <w:rPr>
                <w:rFonts w:ascii="Trebuchet MS" w:hAnsi="Trebuchet MS" w:cs="Calibri"/>
                <w:b/>
                <w:color w:val="244061" w:themeColor="accent1" w:themeShade="80"/>
              </w:rPr>
              <w:t>Denumire indicator</w:t>
            </w:r>
          </w:p>
        </w:tc>
        <w:tc>
          <w:tcPr>
            <w:tcW w:w="1316" w:type="pct"/>
            <w:shd w:val="clear" w:color="auto" w:fill="EEECE1"/>
          </w:tcPr>
          <w:p w14:paraId="68B2427E" w14:textId="73E1DF9C" w:rsidR="00D27D1A" w:rsidRPr="00BD6B9D" w:rsidRDefault="00D27D1A" w:rsidP="00FD4F77">
            <w:pPr>
              <w:spacing w:after="0" w:line="240" w:lineRule="auto"/>
              <w:jc w:val="both"/>
              <w:rPr>
                <w:rFonts w:ascii="Trebuchet MS" w:hAnsi="Trebuchet MS" w:cs="Calibri"/>
                <w:b/>
                <w:color w:val="244061" w:themeColor="accent1" w:themeShade="80"/>
              </w:rPr>
            </w:pPr>
            <w:r w:rsidRPr="00BD6B9D">
              <w:rPr>
                <w:rFonts w:ascii="Trebuchet MS" w:hAnsi="Trebuchet MS" w:cs="Calibri"/>
                <w:b/>
                <w:color w:val="244061" w:themeColor="accent1" w:themeShade="80"/>
              </w:rPr>
              <w:t>Ținta minimă solicitată</w:t>
            </w:r>
          </w:p>
        </w:tc>
        <w:tc>
          <w:tcPr>
            <w:tcW w:w="274" w:type="pct"/>
            <w:shd w:val="clear" w:color="auto" w:fill="EEECE1"/>
          </w:tcPr>
          <w:p w14:paraId="19ADCF04" w14:textId="77777777" w:rsidR="00D27D1A" w:rsidRPr="00BD6B9D" w:rsidRDefault="00D27D1A" w:rsidP="00FD4F77">
            <w:pPr>
              <w:spacing w:after="0" w:line="240" w:lineRule="auto"/>
              <w:jc w:val="both"/>
              <w:rPr>
                <w:rFonts w:ascii="Trebuchet MS" w:hAnsi="Trebuchet MS" w:cs="Calibri"/>
                <w:b/>
                <w:color w:val="244061" w:themeColor="accent1" w:themeShade="80"/>
              </w:rPr>
            </w:pPr>
            <w:r w:rsidRPr="00BD6B9D">
              <w:rPr>
                <w:rFonts w:ascii="Trebuchet MS" w:hAnsi="Trebuchet MS" w:cs="Calibri"/>
                <w:b/>
                <w:color w:val="244061" w:themeColor="accent1" w:themeShade="80"/>
              </w:rPr>
              <w:t>Cod</w:t>
            </w:r>
          </w:p>
        </w:tc>
        <w:tc>
          <w:tcPr>
            <w:tcW w:w="442" w:type="pct"/>
            <w:shd w:val="clear" w:color="auto" w:fill="EEECE1"/>
          </w:tcPr>
          <w:p w14:paraId="3BEB8DDE" w14:textId="77777777" w:rsidR="00D27D1A" w:rsidRPr="00BD6B9D" w:rsidRDefault="00D27D1A" w:rsidP="00FD4F77">
            <w:pPr>
              <w:spacing w:after="0" w:line="240" w:lineRule="auto"/>
              <w:jc w:val="both"/>
              <w:rPr>
                <w:rFonts w:ascii="Trebuchet MS" w:hAnsi="Trebuchet MS" w:cs="Calibri"/>
                <w:b/>
                <w:color w:val="244061" w:themeColor="accent1" w:themeShade="80"/>
              </w:rPr>
            </w:pPr>
            <w:r w:rsidRPr="00BD6B9D">
              <w:rPr>
                <w:rFonts w:ascii="Trebuchet MS" w:hAnsi="Trebuchet MS" w:cs="Calibri"/>
                <w:b/>
                <w:color w:val="244061" w:themeColor="accent1" w:themeShade="80"/>
              </w:rPr>
              <w:t>Regiune de dezvoltare</w:t>
            </w:r>
          </w:p>
        </w:tc>
        <w:tc>
          <w:tcPr>
            <w:tcW w:w="601" w:type="pct"/>
            <w:shd w:val="clear" w:color="auto" w:fill="EEECE1"/>
          </w:tcPr>
          <w:p w14:paraId="56AE4714" w14:textId="77777777" w:rsidR="00D27D1A" w:rsidRPr="00BD6B9D" w:rsidRDefault="00D27D1A" w:rsidP="00FD4F77">
            <w:pPr>
              <w:spacing w:after="0" w:line="240" w:lineRule="auto"/>
              <w:jc w:val="both"/>
              <w:rPr>
                <w:rFonts w:ascii="Trebuchet MS" w:hAnsi="Trebuchet MS" w:cs="Calibri"/>
                <w:b/>
                <w:color w:val="244061" w:themeColor="accent1" w:themeShade="80"/>
              </w:rPr>
            </w:pPr>
            <w:r w:rsidRPr="00BD6B9D">
              <w:rPr>
                <w:rFonts w:ascii="Trebuchet MS" w:hAnsi="Trebuchet MS" w:cs="Calibri"/>
                <w:b/>
                <w:color w:val="244061" w:themeColor="accent1" w:themeShade="80"/>
              </w:rPr>
              <w:t>Denumire indicator</w:t>
            </w:r>
          </w:p>
        </w:tc>
        <w:tc>
          <w:tcPr>
            <w:tcW w:w="508" w:type="pct"/>
            <w:shd w:val="clear" w:color="auto" w:fill="EEECE1"/>
          </w:tcPr>
          <w:p w14:paraId="76E9A467" w14:textId="3660C9DF" w:rsidR="00D27D1A" w:rsidRPr="00BD6B9D" w:rsidRDefault="00D27D1A" w:rsidP="00FD4F77">
            <w:pPr>
              <w:spacing w:after="0" w:line="240" w:lineRule="auto"/>
              <w:jc w:val="both"/>
              <w:rPr>
                <w:rFonts w:ascii="Trebuchet MS" w:hAnsi="Trebuchet MS" w:cs="Calibri"/>
                <w:b/>
                <w:color w:val="244061" w:themeColor="accent1" w:themeShade="80"/>
              </w:rPr>
            </w:pPr>
            <w:r w:rsidRPr="00BD6B9D">
              <w:rPr>
                <w:rFonts w:ascii="Trebuchet MS" w:hAnsi="Trebuchet MS" w:cs="Calibri"/>
                <w:b/>
                <w:color w:val="244061" w:themeColor="accent1" w:themeShade="80"/>
              </w:rPr>
              <w:t>Ținta minimă solicitată</w:t>
            </w:r>
          </w:p>
        </w:tc>
      </w:tr>
      <w:tr w:rsidR="00286BE8" w:rsidRPr="00BD6B9D" w14:paraId="5C86FAAA" w14:textId="77777777" w:rsidTr="00A002A1">
        <w:tc>
          <w:tcPr>
            <w:tcW w:w="336" w:type="pct"/>
          </w:tcPr>
          <w:p w14:paraId="446A88C1" w14:textId="7B222274" w:rsidR="00D27D1A" w:rsidRPr="00BD6B9D" w:rsidRDefault="00E23A10" w:rsidP="00FD4F77">
            <w:pPr>
              <w:spacing w:after="0" w:line="240" w:lineRule="auto"/>
              <w:jc w:val="both"/>
              <w:rPr>
                <w:rFonts w:ascii="Trebuchet MS" w:hAnsi="Trebuchet MS" w:cs="Calibri"/>
                <w:color w:val="244061" w:themeColor="accent1" w:themeShade="80"/>
              </w:rPr>
            </w:pPr>
            <w:r w:rsidRPr="00BD6B9D">
              <w:rPr>
                <w:rFonts w:ascii="Trebuchet MS" w:hAnsi="Trebuchet MS" w:cs="Calibri"/>
                <w:color w:val="244061" w:themeColor="accent1" w:themeShade="80"/>
              </w:rPr>
              <w:t>4S200</w:t>
            </w:r>
          </w:p>
        </w:tc>
        <w:tc>
          <w:tcPr>
            <w:tcW w:w="423" w:type="pct"/>
            <w:vMerge w:val="restart"/>
          </w:tcPr>
          <w:p w14:paraId="460D36DE" w14:textId="77777777" w:rsidR="00D27D1A" w:rsidRPr="00BD6B9D" w:rsidRDefault="00D27D1A" w:rsidP="00FD4F77">
            <w:pPr>
              <w:spacing w:after="0" w:line="240" w:lineRule="auto"/>
              <w:rPr>
                <w:rFonts w:ascii="Trebuchet MS" w:hAnsi="Trebuchet MS"/>
                <w:color w:val="244061" w:themeColor="accent1" w:themeShade="80"/>
                <w:kern w:val="28"/>
                <w:lang w:eastAsia="en-GB"/>
              </w:rPr>
            </w:pPr>
            <w:r w:rsidRPr="00BD6B9D">
              <w:rPr>
                <w:rFonts w:ascii="Trebuchet MS" w:hAnsi="Trebuchet MS"/>
                <w:color w:val="244061" w:themeColor="accent1" w:themeShade="80"/>
                <w:kern w:val="28"/>
                <w:lang w:eastAsia="en-GB"/>
              </w:rPr>
              <w:t>Regiuni mai puțin dezvoltate</w:t>
            </w:r>
          </w:p>
          <w:p w14:paraId="60E1FE70" w14:textId="296BB520" w:rsidR="00D27D1A" w:rsidRPr="00BD6B9D" w:rsidRDefault="00D27D1A" w:rsidP="00FD4F77">
            <w:pPr>
              <w:spacing w:after="0" w:line="240" w:lineRule="auto"/>
              <w:jc w:val="both"/>
              <w:rPr>
                <w:rFonts w:ascii="Trebuchet MS" w:hAnsi="Trebuchet MS" w:cs="Calibri"/>
                <w:b/>
                <w:color w:val="244061" w:themeColor="accent1" w:themeShade="80"/>
              </w:rPr>
            </w:pPr>
          </w:p>
        </w:tc>
        <w:tc>
          <w:tcPr>
            <w:tcW w:w="1100" w:type="pct"/>
          </w:tcPr>
          <w:p w14:paraId="6916447D" w14:textId="77777777" w:rsidR="00D27D1A" w:rsidRPr="00BD6B9D" w:rsidRDefault="00E23A10" w:rsidP="00E23A10">
            <w:pPr>
              <w:spacing w:after="0" w:line="240" w:lineRule="auto"/>
              <w:rPr>
                <w:rFonts w:ascii="Trebuchet MS" w:hAnsi="Trebuchet MS"/>
                <w:color w:val="244061" w:themeColor="accent1" w:themeShade="80"/>
              </w:rPr>
            </w:pPr>
            <w:r w:rsidRPr="00BD6B9D">
              <w:rPr>
                <w:rFonts w:ascii="Trebuchet MS" w:hAnsi="Trebuchet MS"/>
                <w:color w:val="244061" w:themeColor="accent1" w:themeShade="80"/>
              </w:rPr>
              <w:t>Tineri NEETS șomeri care primesc un loc de muncă, inclusiv cei care desfășoară o activitate independentă din care:</w:t>
            </w:r>
          </w:p>
          <w:p w14:paraId="6A26629F" w14:textId="77777777" w:rsidR="00E23A10" w:rsidRPr="00BD6B9D" w:rsidRDefault="00E23A10" w:rsidP="008E23AB">
            <w:pPr>
              <w:numPr>
                <w:ilvl w:val="0"/>
                <w:numId w:val="25"/>
              </w:numPr>
              <w:spacing w:after="0" w:line="240" w:lineRule="auto"/>
              <w:ind w:left="317" w:right="34" w:hanging="180"/>
              <w:contextualSpacing/>
              <w:jc w:val="both"/>
              <w:rPr>
                <w:rFonts w:ascii="Trebuchet MS" w:hAnsi="Trebuchet MS"/>
                <w:color w:val="244061" w:themeColor="accent1" w:themeShade="80"/>
                <w:lang w:eastAsia="en-GB"/>
              </w:rPr>
            </w:pPr>
            <w:r w:rsidRPr="00BD6B9D">
              <w:rPr>
                <w:rFonts w:ascii="Trebuchet MS" w:hAnsi="Trebuchet MS"/>
                <w:color w:val="244061" w:themeColor="accent1" w:themeShade="80"/>
                <w:lang w:eastAsia="en-GB"/>
              </w:rPr>
              <w:t xml:space="preserve">roma </w:t>
            </w:r>
          </w:p>
          <w:p w14:paraId="5DA26B44" w14:textId="77777777" w:rsidR="00E23A10" w:rsidRPr="00BD6B9D" w:rsidRDefault="00E23A10" w:rsidP="008E23AB">
            <w:pPr>
              <w:numPr>
                <w:ilvl w:val="0"/>
                <w:numId w:val="25"/>
              </w:numPr>
              <w:spacing w:after="0" w:line="240" w:lineRule="auto"/>
              <w:ind w:left="317" w:right="34" w:hanging="180"/>
              <w:contextualSpacing/>
              <w:jc w:val="both"/>
              <w:rPr>
                <w:rFonts w:ascii="Trebuchet MS" w:hAnsi="Trebuchet MS"/>
                <w:color w:val="244061" w:themeColor="accent1" w:themeShade="80"/>
                <w:lang w:eastAsia="en-GB"/>
              </w:rPr>
            </w:pPr>
            <w:r w:rsidRPr="00BD6B9D">
              <w:rPr>
                <w:rFonts w:ascii="Trebuchet MS" w:hAnsi="Trebuchet MS"/>
                <w:color w:val="244061" w:themeColor="accent1" w:themeShade="80"/>
                <w:lang w:eastAsia="en-GB"/>
              </w:rPr>
              <w:t xml:space="preserve">din zona rurală </w:t>
            </w:r>
          </w:p>
          <w:p w14:paraId="3CAFC9C3" w14:textId="677EB69B" w:rsidR="00E23A10" w:rsidRPr="00BD6B9D" w:rsidRDefault="00E23A10" w:rsidP="00E23A10">
            <w:pPr>
              <w:spacing w:after="0" w:line="240" w:lineRule="auto"/>
              <w:rPr>
                <w:rFonts w:ascii="Trebuchet MS" w:hAnsi="Trebuchet MS"/>
                <w:color w:val="244061" w:themeColor="accent1" w:themeShade="80"/>
              </w:rPr>
            </w:pPr>
          </w:p>
        </w:tc>
        <w:tc>
          <w:tcPr>
            <w:tcW w:w="1316" w:type="pct"/>
          </w:tcPr>
          <w:p w14:paraId="3EDC1774" w14:textId="2E332AAB" w:rsidR="00015D12" w:rsidRPr="00BD6B9D" w:rsidRDefault="00D27D1A" w:rsidP="00015D12">
            <w:pPr>
              <w:spacing w:after="0" w:line="240" w:lineRule="auto"/>
              <w:ind w:right="34"/>
              <w:jc w:val="both"/>
              <w:rPr>
                <w:rFonts w:ascii="Trebuchet MS" w:hAnsi="Trebuchet MS"/>
                <w:color w:val="244061" w:themeColor="accent1" w:themeShade="80"/>
                <w:lang w:eastAsia="en-GB"/>
              </w:rPr>
            </w:pPr>
            <w:r w:rsidRPr="00BD6B9D">
              <w:rPr>
                <w:rFonts w:ascii="Trebuchet MS" w:hAnsi="Trebuchet MS" w:cs="Calibri"/>
                <w:color w:val="244061" w:themeColor="accent1" w:themeShade="80"/>
              </w:rPr>
              <w:t xml:space="preserve">Ținta minimă pentru indicatorul </w:t>
            </w:r>
            <w:r w:rsidR="00E23A10" w:rsidRPr="00BD6B9D">
              <w:rPr>
                <w:rFonts w:ascii="Trebuchet MS" w:hAnsi="Trebuchet MS" w:cs="Calibri"/>
                <w:b/>
                <w:color w:val="244061" w:themeColor="accent1" w:themeShade="80"/>
              </w:rPr>
              <w:t>4S200</w:t>
            </w:r>
            <w:r w:rsidRPr="00BD6B9D">
              <w:rPr>
                <w:rFonts w:ascii="Trebuchet MS" w:hAnsi="Trebuchet MS" w:cs="Calibri"/>
                <w:b/>
                <w:color w:val="244061" w:themeColor="accent1" w:themeShade="80"/>
              </w:rPr>
              <w:t xml:space="preserve"> </w:t>
            </w:r>
            <w:r w:rsidRPr="00BD6B9D">
              <w:rPr>
                <w:rFonts w:ascii="Trebuchet MS" w:hAnsi="Trebuchet MS" w:cs="Calibri"/>
                <w:color w:val="244061" w:themeColor="accent1" w:themeShade="80"/>
              </w:rPr>
              <w:t xml:space="preserve">este de </w:t>
            </w:r>
            <w:r w:rsidR="00E23A10" w:rsidRPr="00BD6B9D">
              <w:rPr>
                <w:rFonts w:ascii="Trebuchet MS" w:hAnsi="Trebuchet MS" w:cs="Calibri"/>
                <w:b/>
                <w:color w:val="244061" w:themeColor="accent1" w:themeShade="80"/>
              </w:rPr>
              <w:t>35</w:t>
            </w:r>
            <w:r w:rsidRPr="00BD6B9D">
              <w:rPr>
                <w:rFonts w:ascii="Trebuchet MS" w:hAnsi="Trebuchet MS" w:cs="Calibri"/>
                <w:b/>
                <w:color w:val="244061" w:themeColor="accent1" w:themeShade="80"/>
              </w:rPr>
              <w:t>% din indicatorul de realizare 4S</w:t>
            </w:r>
            <w:r w:rsidR="00E23A10" w:rsidRPr="00BD6B9D">
              <w:rPr>
                <w:rFonts w:ascii="Trebuchet MS" w:hAnsi="Trebuchet MS" w:cs="Calibri"/>
                <w:b/>
                <w:color w:val="244061" w:themeColor="accent1" w:themeShade="80"/>
              </w:rPr>
              <w:t>225</w:t>
            </w:r>
            <w:r w:rsidRPr="00BD6B9D">
              <w:rPr>
                <w:rFonts w:ascii="Trebuchet MS" w:hAnsi="Trebuchet MS" w:cs="Calibri"/>
                <w:color w:val="244061" w:themeColor="accent1" w:themeShade="80"/>
              </w:rPr>
              <w:t xml:space="preserve"> </w:t>
            </w:r>
            <w:r w:rsidRPr="00BD6B9D">
              <w:rPr>
                <w:rFonts w:ascii="Trebuchet MS" w:hAnsi="Trebuchet MS"/>
                <w:color w:val="244061" w:themeColor="accent1" w:themeShade="80"/>
                <w:lang w:eastAsia="en-GB"/>
              </w:rPr>
              <w:t>Tineri NEETs șomeri cu vârsta cuprinsă între 16-2</w:t>
            </w:r>
            <w:r w:rsidR="00655A40" w:rsidRPr="00BD6B9D">
              <w:rPr>
                <w:rFonts w:ascii="Trebuchet MS" w:hAnsi="Trebuchet MS"/>
                <w:color w:val="244061" w:themeColor="accent1" w:themeShade="80"/>
                <w:lang w:eastAsia="en-GB"/>
              </w:rPr>
              <w:t>9</w:t>
            </w:r>
            <w:r w:rsidRPr="00BD6B9D">
              <w:rPr>
                <w:rFonts w:ascii="Trebuchet MS" w:hAnsi="Trebuchet MS"/>
                <w:color w:val="244061" w:themeColor="accent1" w:themeShade="80"/>
                <w:lang w:eastAsia="en-GB"/>
              </w:rPr>
              <w:t xml:space="preserve"> ani</w:t>
            </w:r>
            <w:r w:rsidR="00015D12" w:rsidRPr="00BD6B9D">
              <w:t xml:space="preserve"> </w:t>
            </w:r>
            <w:r w:rsidR="00015D12" w:rsidRPr="00BD6B9D">
              <w:rPr>
                <w:rFonts w:ascii="Trebuchet MS" w:hAnsi="Trebuchet MS"/>
                <w:color w:val="244061" w:themeColor="accent1" w:themeShade="80"/>
                <w:lang w:eastAsia="en-GB"/>
              </w:rPr>
              <w:t>care beneficiază de sprijin</w:t>
            </w:r>
          </w:p>
          <w:p w14:paraId="741D5CD1" w14:textId="096F395B" w:rsidR="00D27D1A" w:rsidRPr="00BD6B9D" w:rsidRDefault="00D27D1A" w:rsidP="00015D12">
            <w:pPr>
              <w:spacing w:after="0" w:line="240" w:lineRule="auto"/>
              <w:ind w:right="34"/>
              <w:contextualSpacing/>
              <w:jc w:val="both"/>
              <w:rPr>
                <w:rFonts w:ascii="Trebuchet MS" w:hAnsi="Trebuchet MS"/>
                <w:color w:val="244061" w:themeColor="accent1" w:themeShade="80"/>
                <w:lang w:eastAsia="en-GB"/>
              </w:rPr>
            </w:pPr>
          </w:p>
        </w:tc>
        <w:tc>
          <w:tcPr>
            <w:tcW w:w="274" w:type="pct"/>
            <w:vMerge w:val="restart"/>
          </w:tcPr>
          <w:p w14:paraId="257EB164" w14:textId="7B4921A6" w:rsidR="00D27D1A" w:rsidRPr="00BD6B9D" w:rsidRDefault="00A002A1" w:rsidP="00FD4F77">
            <w:pPr>
              <w:spacing w:after="0" w:line="240" w:lineRule="auto"/>
              <w:jc w:val="both"/>
              <w:rPr>
                <w:rFonts w:ascii="Trebuchet MS" w:hAnsi="Trebuchet MS" w:cs="Calibri"/>
                <w:color w:val="244061" w:themeColor="accent1" w:themeShade="80"/>
              </w:rPr>
            </w:pPr>
            <w:r w:rsidRPr="00BD6B9D">
              <w:rPr>
                <w:rFonts w:ascii="Trebuchet MS" w:hAnsi="Trebuchet MS" w:cs="Calibri"/>
                <w:color w:val="244061" w:themeColor="accent1" w:themeShade="80"/>
              </w:rPr>
              <w:t>4S225</w:t>
            </w:r>
          </w:p>
        </w:tc>
        <w:tc>
          <w:tcPr>
            <w:tcW w:w="442" w:type="pct"/>
            <w:vMerge w:val="restart"/>
          </w:tcPr>
          <w:p w14:paraId="08681FB9" w14:textId="78FDDACC" w:rsidR="00D27D1A" w:rsidRPr="00BD6B9D" w:rsidRDefault="00A002A1" w:rsidP="00FD4F77">
            <w:pPr>
              <w:spacing w:after="0" w:line="240" w:lineRule="auto"/>
              <w:rPr>
                <w:rFonts w:ascii="Trebuchet MS" w:hAnsi="Trebuchet MS"/>
                <w:color w:val="244061" w:themeColor="accent1" w:themeShade="80"/>
                <w:kern w:val="28"/>
                <w:lang w:eastAsia="en-GB"/>
              </w:rPr>
            </w:pPr>
            <w:r w:rsidRPr="00BD6B9D">
              <w:rPr>
                <w:rFonts w:ascii="Trebuchet MS" w:hAnsi="Trebuchet MS"/>
                <w:color w:val="244061" w:themeColor="accent1" w:themeShade="80"/>
                <w:kern w:val="28"/>
                <w:lang w:eastAsia="en-GB"/>
              </w:rPr>
              <w:t>Regiuni mai puțin dezvoltate</w:t>
            </w:r>
          </w:p>
          <w:p w14:paraId="1D95C03F" w14:textId="77777777" w:rsidR="00D27D1A" w:rsidRPr="00BD6B9D" w:rsidRDefault="00D27D1A" w:rsidP="00FD4F77">
            <w:pPr>
              <w:spacing w:after="0" w:line="240" w:lineRule="auto"/>
              <w:rPr>
                <w:rFonts w:ascii="Trebuchet MS" w:hAnsi="Trebuchet MS"/>
                <w:color w:val="244061" w:themeColor="accent1" w:themeShade="80"/>
                <w:kern w:val="28"/>
                <w:lang w:eastAsia="en-GB"/>
              </w:rPr>
            </w:pPr>
          </w:p>
          <w:p w14:paraId="35789ED5" w14:textId="76355091" w:rsidR="00D27D1A" w:rsidRPr="00BD6B9D" w:rsidRDefault="00D27D1A" w:rsidP="00FD4F77">
            <w:pPr>
              <w:spacing w:after="0" w:line="240" w:lineRule="auto"/>
              <w:jc w:val="both"/>
              <w:rPr>
                <w:rFonts w:ascii="Trebuchet MS" w:hAnsi="Trebuchet MS" w:cs="Calibri"/>
                <w:color w:val="244061" w:themeColor="accent1" w:themeShade="80"/>
              </w:rPr>
            </w:pPr>
          </w:p>
        </w:tc>
        <w:tc>
          <w:tcPr>
            <w:tcW w:w="601" w:type="pct"/>
            <w:vMerge w:val="restart"/>
          </w:tcPr>
          <w:p w14:paraId="6F72121D" w14:textId="34D13E1C" w:rsidR="00D27D1A" w:rsidRPr="00BD6B9D" w:rsidRDefault="00D27D1A" w:rsidP="00FD4F77">
            <w:pPr>
              <w:spacing w:after="0" w:line="240" w:lineRule="auto"/>
              <w:ind w:right="34"/>
              <w:jc w:val="both"/>
              <w:rPr>
                <w:rFonts w:ascii="Trebuchet MS" w:hAnsi="Trebuchet MS"/>
                <w:color w:val="244061" w:themeColor="accent1" w:themeShade="80"/>
                <w:lang w:eastAsia="en-GB"/>
              </w:rPr>
            </w:pPr>
            <w:r w:rsidRPr="00BD6B9D">
              <w:rPr>
                <w:rFonts w:ascii="Trebuchet MS" w:hAnsi="Trebuchet MS"/>
                <w:color w:val="244061" w:themeColor="accent1" w:themeShade="80"/>
                <w:lang w:eastAsia="en-GB"/>
              </w:rPr>
              <w:t>Tineri NEETs șomeri cu vârsta cuprinsă între     16-2</w:t>
            </w:r>
            <w:r w:rsidR="00655A40" w:rsidRPr="00BD6B9D">
              <w:rPr>
                <w:rFonts w:ascii="Trebuchet MS" w:hAnsi="Trebuchet MS"/>
                <w:color w:val="244061" w:themeColor="accent1" w:themeShade="80"/>
                <w:lang w:eastAsia="en-GB"/>
              </w:rPr>
              <w:t>9</w:t>
            </w:r>
            <w:r w:rsidRPr="00BD6B9D">
              <w:rPr>
                <w:rFonts w:ascii="Trebuchet MS" w:hAnsi="Trebuchet MS"/>
                <w:color w:val="244061" w:themeColor="accent1" w:themeShade="80"/>
                <w:lang w:eastAsia="en-GB"/>
              </w:rPr>
              <w:t xml:space="preserve"> ani, care beneficiază de sprijin, din care:</w:t>
            </w:r>
          </w:p>
          <w:p w14:paraId="062DE058" w14:textId="7F8D91CF" w:rsidR="00D27D1A" w:rsidRPr="00BD6B9D" w:rsidRDefault="00D27D1A" w:rsidP="008E23AB">
            <w:pPr>
              <w:numPr>
                <w:ilvl w:val="0"/>
                <w:numId w:val="24"/>
              </w:numPr>
              <w:spacing w:after="0" w:line="240" w:lineRule="auto"/>
              <w:jc w:val="both"/>
              <w:rPr>
                <w:rFonts w:ascii="Trebuchet MS" w:hAnsi="Trebuchet MS" w:cs="Calibri"/>
                <w:color w:val="244061" w:themeColor="accent1" w:themeShade="80"/>
              </w:rPr>
            </w:pPr>
            <w:r w:rsidRPr="00BD6B9D">
              <w:rPr>
                <w:rFonts w:ascii="Trebuchet MS" w:hAnsi="Trebuchet MS"/>
                <w:color w:val="244061" w:themeColor="accent1" w:themeShade="80"/>
                <w:lang w:eastAsia="en-GB"/>
              </w:rPr>
              <w:t>roma 4</w:t>
            </w:r>
            <w:r w:rsidR="00A002A1" w:rsidRPr="00BD6B9D">
              <w:rPr>
                <w:rFonts w:ascii="Trebuchet MS" w:hAnsi="Trebuchet MS"/>
                <w:color w:val="244061" w:themeColor="accent1" w:themeShade="80"/>
                <w:lang w:eastAsia="en-GB"/>
              </w:rPr>
              <w:t>S225</w:t>
            </w:r>
            <w:r w:rsidRPr="00BD6B9D">
              <w:rPr>
                <w:rFonts w:ascii="Trebuchet MS" w:hAnsi="Trebuchet MS"/>
                <w:color w:val="244061" w:themeColor="accent1" w:themeShade="80"/>
                <w:lang w:eastAsia="en-GB"/>
              </w:rPr>
              <w:t>.1.</w:t>
            </w:r>
          </w:p>
          <w:p w14:paraId="2904428C" w14:textId="59ECA3AE" w:rsidR="00D27D1A" w:rsidRPr="00BD6B9D" w:rsidRDefault="00D27D1A" w:rsidP="008E23AB">
            <w:pPr>
              <w:numPr>
                <w:ilvl w:val="0"/>
                <w:numId w:val="24"/>
              </w:numPr>
              <w:spacing w:after="0" w:line="240" w:lineRule="auto"/>
              <w:jc w:val="both"/>
              <w:rPr>
                <w:rFonts w:ascii="Trebuchet MS" w:hAnsi="Trebuchet MS" w:cs="Calibri"/>
                <w:color w:val="244061" w:themeColor="accent1" w:themeShade="80"/>
              </w:rPr>
            </w:pPr>
            <w:r w:rsidRPr="00BD6B9D">
              <w:rPr>
                <w:rFonts w:ascii="Trebuchet MS" w:hAnsi="Trebuchet MS"/>
                <w:color w:val="244061" w:themeColor="accent1" w:themeShade="80"/>
                <w:lang w:eastAsia="en-GB"/>
              </w:rPr>
              <w:t>din zona rurală 4S</w:t>
            </w:r>
            <w:r w:rsidR="00A002A1" w:rsidRPr="00BD6B9D">
              <w:rPr>
                <w:rFonts w:ascii="Trebuchet MS" w:hAnsi="Trebuchet MS"/>
                <w:color w:val="244061" w:themeColor="accent1" w:themeShade="80"/>
                <w:lang w:eastAsia="en-GB"/>
              </w:rPr>
              <w:t>225</w:t>
            </w:r>
            <w:r w:rsidRPr="00BD6B9D">
              <w:rPr>
                <w:rFonts w:ascii="Trebuchet MS" w:hAnsi="Trebuchet MS"/>
                <w:color w:val="244061" w:themeColor="accent1" w:themeShade="80"/>
                <w:lang w:eastAsia="en-GB"/>
              </w:rPr>
              <w:t>.2.</w:t>
            </w:r>
          </w:p>
        </w:tc>
        <w:tc>
          <w:tcPr>
            <w:tcW w:w="508" w:type="pct"/>
            <w:vMerge w:val="restart"/>
          </w:tcPr>
          <w:p w14:paraId="2379BFA4" w14:textId="387C6F58" w:rsidR="00D27D1A" w:rsidRPr="00BD6B9D" w:rsidRDefault="00D27D1A" w:rsidP="00FD4F77">
            <w:pPr>
              <w:spacing w:after="0" w:line="240" w:lineRule="auto"/>
              <w:jc w:val="both"/>
              <w:rPr>
                <w:rFonts w:ascii="Trebuchet MS" w:hAnsi="Trebuchet MS" w:cs="Calibri"/>
                <w:color w:val="244061" w:themeColor="accent1" w:themeShade="80"/>
              </w:rPr>
            </w:pPr>
            <w:r w:rsidRPr="00BD6B9D">
              <w:rPr>
                <w:rFonts w:ascii="Trebuchet MS" w:hAnsi="Trebuchet MS" w:cs="Calibri"/>
                <w:color w:val="244061" w:themeColor="accent1" w:themeShade="80"/>
              </w:rPr>
              <w:t xml:space="preserve">Pentru indicatorul de realizare </w:t>
            </w:r>
            <w:r w:rsidR="00A002A1" w:rsidRPr="00BD6B9D">
              <w:rPr>
                <w:rFonts w:ascii="Trebuchet MS" w:hAnsi="Trebuchet MS" w:cs="Calibri"/>
                <w:color w:val="244061" w:themeColor="accent1" w:themeShade="80"/>
              </w:rPr>
              <w:t>4S225</w:t>
            </w:r>
            <w:r w:rsidRPr="00BD6B9D">
              <w:rPr>
                <w:rFonts w:ascii="Trebuchet MS" w:hAnsi="Trebuchet MS" w:cs="Calibri"/>
                <w:color w:val="244061" w:themeColor="accent1" w:themeShade="80"/>
              </w:rPr>
              <w:t xml:space="preserve"> minimul obligatoriu la nivel de proiect:</w:t>
            </w:r>
          </w:p>
          <w:p w14:paraId="10B9B4B2" w14:textId="717BE0EA" w:rsidR="00D27D1A" w:rsidRPr="00BD6B9D" w:rsidRDefault="00D27D1A" w:rsidP="008E23AB">
            <w:pPr>
              <w:pStyle w:val="ListParagraph"/>
              <w:numPr>
                <w:ilvl w:val="0"/>
                <w:numId w:val="30"/>
              </w:numPr>
              <w:spacing w:after="0" w:line="240" w:lineRule="auto"/>
              <w:ind w:left="292"/>
              <w:jc w:val="both"/>
              <w:rPr>
                <w:rFonts w:ascii="Trebuchet MS" w:hAnsi="Trebuchet MS" w:cs="Calibri"/>
                <w:color w:val="244061" w:themeColor="accent1" w:themeShade="80"/>
              </w:rPr>
            </w:pPr>
            <w:r w:rsidRPr="00BD6B9D">
              <w:rPr>
                <w:rFonts w:ascii="Trebuchet MS" w:hAnsi="Trebuchet MS" w:cs="Calibri"/>
                <w:color w:val="244061" w:themeColor="accent1" w:themeShade="80"/>
              </w:rPr>
              <w:t>250 persoane</w:t>
            </w:r>
            <w:r w:rsidR="00F033EF" w:rsidRPr="00BD6B9D">
              <w:rPr>
                <w:rFonts w:ascii="Trebuchet MS" w:hAnsi="Trebuchet MS" w:cs="Calibri"/>
                <w:color w:val="244061" w:themeColor="accent1" w:themeShade="80"/>
              </w:rPr>
              <w:t xml:space="preserve"> pentru proiectele mici</w:t>
            </w:r>
          </w:p>
          <w:p w14:paraId="5BA82457" w14:textId="3104ED29" w:rsidR="00D27D1A" w:rsidRPr="00BD6B9D" w:rsidRDefault="00DA745D" w:rsidP="00015D12">
            <w:pPr>
              <w:pStyle w:val="ListParagraph"/>
              <w:numPr>
                <w:ilvl w:val="0"/>
                <w:numId w:val="30"/>
              </w:numPr>
              <w:spacing w:after="0" w:line="240" w:lineRule="auto"/>
              <w:ind w:left="292"/>
              <w:jc w:val="both"/>
              <w:rPr>
                <w:rFonts w:ascii="Trebuchet MS" w:hAnsi="Trebuchet MS" w:cs="Calibri"/>
                <w:color w:val="244061" w:themeColor="accent1" w:themeShade="80"/>
              </w:rPr>
            </w:pPr>
            <w:r>
              <w:rPr>
                <w:rFonts w:ascii="Trebuchet MS" w:hAnsi="Trebuchet MS" w:cs="Calibri"/>
                <w:color w:val="244061" w:themeColor="accent1" w:themeShade="80"/>
              </w:rPr>
              <w:t>8</w:t>
            </w:r>
            <w:r w:rsidR="00F033EF" w:rsidRPr="00BD6B9D">
              <w:rPr>
                <w:rFonts w:ascii="Trebuchet MS" w:hAnsi="Trebuchet MS" w:cs="Calibri"/>
                <w:color w:val="244061" w:themeColor="accent1" w:themeShade="80"/>
              </w:rPr>
              <w:t>50 de persoane pentru proiectele mari</w:t>
            </w:r>
          </w:p>
        </w:tc>
      </w:tr>
      <w:tr w:rsidR="00286BE8" w:rsidRPr="00BD6B9D" w14:paraId="57C16BBD" w14:textId="77777777" w:rsidTr="00A002A1">
        <w:tc>
          <w:tcPr>
            <w:tcW w:w="336" w:type="pct"/>
          </w:tcPr>
          <w:p w14:paraId="414B3C86" w14:textId="164E5E3B" w:rsidR="00D27D1A" w:rsidRPr="00BD6B9D" w:rsidRDefault="00E23A10" w:rsidP="00FD4F77">
            <w:pPr>
              <w:widowControl w:val="0"/>
              <w:autoSpaceDE w:val="0"/>
              <w:autoSpaceDN w:val="0"/>
              <w:adjustRightInd w:val="0"/>
              <w:spacing w:after="0" w:line="240" w:lineRule="auto"/>
              <w:ind w:right="95"/>
              <w:jc w:val="highKashida"/>
              <w:rPr>
                <w:rFonts w:ascii="Trebuchet MS" w:hAnsi="Trebuchet MS"/>
                <w:color w:val="244061" w:themeColor="accent1" w:themeShade="80"/>
                <w:kern w:val="28"/>
                <w:lang w:eastAsia="en-GB"/>
              </w:rPr>
            </w:pPr>
            <w:r w:rsidRPr="00BD6B9D">
              <w:rPr>
                <w:rFonts w:ascii="Trebuchet MS" w:hAnsi="Trebuchet MS"/>
                <w:color w:val="244061" w:themeColor="accent1" w:themeShade="80"/>
                <w:kern w:val="28"/>
                <w:lang w:eastAsia="en-GB"/>
              </w:rPr>
              <w:t>4S3</w:t>
            </w:r>
          </w:p>
          <w:p w14:paraId="7E5DC8AD" w14:textId="77777777" w:rsidR="00D27D1A" w:rsidRPr="00BD6B9D" w:rsidRDefault="00D27D1A" w:rsidP="00FD4F77">
            <w:pPr>
              <w:spacing w:after="0" w:line="240" w:lineRule="auto"/>
              <w:jc w:val="both"/>
              <w:rPr>
                <w:rFonts w:ascii="Trebuchet MS" w:hAnsi="Trebuchet MS" w:cs="Calibri"/>
                <w:color w:val="244061" w:themeColor="accent1" w:themeShade="80"/>
              </w:rPr>
            </w:pPr>
          </w:p>
        </w:tc>
        <w:tc>
          <w:tcPr>
            <w:tcW w:w="423" w:type="pct"/>
            <w:vMerge/>
          </w:tcPr>
          <w:p w14:paraId="6EE8998B" w14:textId="77777777" w:rsidR="00D27D1A" w:rsidRPr="00BD6B9D" w:rsidRDefault="00D27D1A" w:rsidP="00FD4F77">
            <w:pPr>
              <w:spacing w:after="0" w:line="240" w:lineRule="auto"/>
              <w:jc w:val="both"/>
              <w:rPr>
                <w:rFonts w:ascii="Trebuchet MS" w:hAnsi="Trebuchet MS" w:cs="Calibri"/>
                <w:color w:val="244061" w:themeColor="accent1" w:themeShade="80"/>
              </w:rPr>
            </w:pPr>
          </w:p>
        </w:tc>
        <w:tc>
          <w:tcPr>
            <w:tcW w:w="1100" w:type="pct"/>
          </w:tcPr>
          <w:p w14:paraId="00D3DDB2" w14:textId="77777777" w:rsidR="00D27D1A" w:rsidRPr="00BD6B9D" w:rsidRDefault="009C6D3B" w:rsidP="00E23A10">
            <w:pPr>
              <w:spacing w:after="0" w:line="240" w:lineRule="auto"/>
              <w:rPr>
                <w:rFonts w:ascii="Trebuchet MS" w:hAnsi="Trebuchet MS"/>
                <w:color w:val="244061" w:themeColor="accent1" w:themeShade="80"/>
              </w:rPr>
            </w:pPr>
            <w:r w:rsidRPr="00BD6B9D">
              <w:rPr>
                <w:rFonts w:ascii="Trebuchet MS" w:hAnsi="Trebuchet MS"/>
                <w:color w:val="244061" w:themeColor="accent1" w:themeShade="80"/>
              </w:rPr>
              <w:t>Tineri NEETs șomeri care, la încetarea calității de participant dobândesc o calificare, din care:</w:t>
            </w:r>
          </w:p>
          <w:p w14:paraId="6519A8FB" w14:textId="77777777" w:rsidR="009C6D3B" w:rsidRPr="00BD6B9D" w:rsidRDefault="009C6D3B" w:rsidP="008E23AB">
            <w:pPr>
              <w:numPr>
                <w:ilvl w:val="0"/>
                <w:numId w:val="25"/>
              </w:numPr>
              <w:spacing w:after="0" w:line="240" w:lineRule="auto"/>
              <w:ind w:left="317" w:right="34" w:hanging="180"/>
              <w:contextualSpacing/>
              <w:jc w:val="both"/>
              <w:rPr>
                <w:rFonts w:ascii="Trebuchet MS" w:hAnsi="Trebuchet MS"/>
                <w:color w:val="244061" w:themeColor="accent1" w:themeShade="80"/>
                <w:lang w:eastAsia="en-GB"/>
              </w:rPr>
            </w:pPr>
            <w:r w:rsidRPr="00BD6B9D">
              <w:rPr>
                <w:rFonts w:ascii="Trebuchet MS" w:hAnsi="Trebuchet MS"/>
                <w:color w:val="244061" w:themeColor="accent1" w:themeShade="80"/>
                <w:lang w:eastAsia="en-GB"/>
              </w:rPr>
              <w:t xml:space="preserve">roma </w:t>
            </w:r>
          </w:p>
          <w:p w14:paraId="24748FBC" w14:textId="77777777" w:rsidR="009C6D3B" w:rsidRPr="00BD6B9D" w:rsidRDefault="009C6D3B" w:rsidP="008E23AB">
            <w:pPr>
              <w:numPr>
                <w:ilvl w:val="0"/>
                <w:numId w:val="25"/>
              </w:numPr>
              <w:spacing w:after="0" w:line="240" w:lineRule="auto"/>
              <w:ind w:left="317" w:right="34" w:hanging="180"/>
              <w:contextualSpacing/>
              <w:jc w:val="both"/>
              <w:rPr>
                <w:rFonts w:ascii="Trebuchet MS" w:hAnsi="Trebuchet MS"/>
                <w:color w:val="244061" w:themeColor="accent1" w:themeShade="80"/>
                <w:lang w:eastAsia="en-GB"/>
              </w:rPr>
            </w:pPr>
            <w:r w:rsidRPr="00BD6B9D">
              <w:rPr>
                <w:rFonts w:ascii="Trebuchet MS" w:hAnsi="Trebuchet MS"/>
                <w:color w:val="244061" w:themeColor="accent1" w:themeShade="80"/>
                <w:lang w:eastAsia="en-GB"/>
              </w:rPr>
              <w:t xml:space="preserve">din zona rurală </w:t>
            </w:r>
          </w:p>
          <w:p w14:paraId="5F0D62DB" w14:textId="4898025F" w:rsidR="009C6D3B" w:rsidRPr="00BD6B9D" w:rsidRDefault="009C6D3B" w:rsidP="00E23A10">
            <w:pPr>
              <w:spacing w:after="0" w:line="240" w:lineRule="auto"/>
              <w:rPr>
                <w:rFonts w:ascii="Trebuchet MS" w:hAnsi="Trebuchet MS"/>
                <w:color w:val="244061" w:themeColor="accent1" w:themeShade="80"/>
              </w:rPr>
            </w:pPr>
          </w:p>
        </w:tc>
        <w:tc>
          <w:tcPr>
            <w:tcW w:w="1316" w:type="pct"/>
          </w:tcPr>
          <w:p w14:paraId="39981C7E" w14:textId="777B07DA" w:rsidR="00D27D1A" w:rsidRPr="00BD6B9D" w:rsidRDefault="00D27D1A" w:rsidP="00015D12">
            <w:pPr>
              <w:spacing w:after="0" w:line="240" w:lineRule="auto"/>
              <w:ind w:right="34"/>
              <w:jc w:val="both"/>
              <w:rPr>
                <w:rFonts w:ascii="Trebuchet MS" w:hAnsi="Trebuchet MS" w:cs="Calibri"/>
                <w:color w:val="244061" w:themeColor="accent1" w:themeShade="80"/>
              </w:rPr>
            </w:pPr>
            <w:r w:rsidRPr="00BD6B9D">
              <w:rPr>
                <w:rFonts w:ascii="Trebuchet MS" w:hAnsi="Trebuchet MS" w:cs="Calibri"/>
                <w:color w:val="244061" w:themeColor="accent1" w:themeShade="80"/>
              </w:rPr>
              <w:t>Ținta minimă pentru indicatorul</w:t>
            </w:r>
            <w:r w:rsidRPr="00BD6B9D">
              <w:rPr>
                <w:rFonts w:ascii="Trebuchet MS" w:hAnsi="Trebuchet MS" w:cs="Calibri"/>
                <w:b/>
                <w:color w:val="244061" w:themeColor="accent1" w:themeShade="80"/>
              </w:rPr>
              <w:t xml:space="preserve"> </w:t>
            </w:r>
            <w:r w:rsidR="00E23A10" w:rsidRPr="00BD6B9D">
              <w:rPr>
                <w:rFonts w:ascii="Trebuchet MS" w:hAnsi="Trebuchet MS" w:cs="Calibri"/>
                <w:b/>
                <w:color w:val="244061" w:themeColor="accent1" w:themeShade="80"/>
              </w:rPr>
              <w:t>4S3</w:t>
            </w:r>
            <w:r w:rsidRPr="00BD6B9D">
              <w:rPr>
                <w:rFonts w:ascii="Trebuchet MS" w:hAnsi="Trebuchet MS" w:cs="Calibri"/>
                <w:color w:val="244061" w:themeColor="accent1" w:themeShade="80"/>
              </w:rPr>
              <w:t xml:space="preserve"> este de </w:t>
            </w:r>
            <w:r w:rsidR="00E23A10" w:rsidRPr="00BD6B9D">
              <w:rPr>
                <w:rFonts w:ascii="Trebuchet MS" w:hAnsi="Trebuchet MS" w:cs="Calibri"/>
                <w:color w:val="244061" w:themeColor="accent1" w:themeShade="80"/>
              </w:rPr>
              <w:t>80</w:t>
            </w:r>
            <w:r w:rsidRPr="00BD6B9D">
              <w:rPr>
                <w:rFonts w:ascii="Trebuchet MS" w:hAnsi="Trebuchet MS" w:cs="Calibri"/>
                <w:color w:val="244061" w:themeColor="accent1" w:themeShade="80"/>
              </w:rPr>
              <w:t xml:space="preserve">% </w:t>
            </w:r>
            <w:r w:rsidRPr="00BD6B9D">
              <w:rPr>
                <w:rFonts w:ascii="Trebuchet MS" w:hAnsi="Trebuchet MS" w:cs="Calibri"/>
                <w:b/>
                <w:color w:val="244061" w:themeColor="accent1" w:themeShade="80"/>
              </w:rPr>
              <w:t xml:space="preserve">  din indicatorul de realizare 4S</w:t>
            </w:r>
            <w:r w:rsidR="00E23A10" w:rsidRPr="00BD6B9D">
              <w:rPr>
                <w:rFonts w:ascii="Trebuchet MS" w:hAnsi="Trebuchet MS" w:cs="Calibri"/>
                <w:b/>
                <w:color w:val="244061" w:themeColor="accent1" w:themeShade="80"/>
              </w:rPr>
              <w:t>225</w:t>
            </w:r>
            <w:r w:rsidRPr="00BD6B9D">
              <w:rPr>
                <w:rFonts w:ascii="Trebuchet MS" w:hAnsi="Trebuchet MS" w:cs="Calibri"/>
                <w:color w:val="244061" w:themeColor="accent1" w:themeShade="80"/>
              </w:rPr>
              <w:t xml:space="preserve"> </w:t>
            </w:r>
            <w:r w:rsidRPr="00BD6B9D">
              <w:rPr>
                <w:rFonts w:ascii="Trebuchet MS" w:hAnsi="Trebuchet MS"/>
                <w:color w:val="244061" w:themeColor="accent1" w:themeShade="80"/>
                <w:lang w:eastAsia="en-GB"/>
              </w:rPr>
              <w:t>Tineri NEETs șomeri cu vârsta cuprinsă între     16-2</w:t>
            </w:r>
            <w:r w:rsidR="00655A40" w:rsidRPr="00BD6B9D">
              <w:rPr>
                <w:rFonts w:ascii="Trebuchet MS" w:hAnsi="Trebuchet MS"/>
                <w:color w:val="244061" w:themeColor="accent1" w:themeShade="80"/>
                <w:lang w:eastAsia="en-GB"/>
              </w:rPr>
              <w:t>9</w:t>
            </w:r>
            <w:r w:rsidRPr="00BD6B9D">
              <w:rPr>
                <w:rFonts w:ascii="Trebuchet MS" w:hAnsi="Trebuchet MS"/>
                <w:color w:val="244061" w:themeColor="accent1" w:themeShade="80"/>
                <w:lang w:eastAsia="en-GB"/>
              </w:rPr>
              <w:t xml:space="preserve"> ani, care beneficiază de sprijin</w:t>
            </w:r>
          </w:p>
        </w:tc>
        <w:tc>
          <w:tcPr>
            <w:tcW w:w="274" w:type="pct"/>
            <w:vMerge/>
          </w:tcPr>
          <w:p w14:paraId="1B89DCD3" w14:textId="77777777" w:rsidR="00D27D1A" w:rsidRPr="00BD6B9D" w:rsidRDefault="00D27D1A" w:rsidP="00FD4F77">
            <w:pPr>
              <w:spacing w:after="0" w:line="240" w:lineRule="auto"/>
              <w:jc w:val="both"/>
              <w:rPr>
                <w:rFonts w:ascii="Trebuchet MS" w:hAnsi="Trebuchet MS" w:cs="Calibri"/>
                <w:color w:val="244061" w:themeColor="accent1" w:themeShade="80"/>
              </w:rPr>
            </w:pPr>
          </w:p>
        </w:tc>
        <w:tc>
          <w:tcPr>
            <w:tcW w:w="442" w:type="pct"/>
            <w:vMerge/>
          </w:tcPr>
          <w:p w14:paraId="12E95655" w14:textId="77777777" w:rsidR="00D27D1A" w:rsidRPr="00BD6B9D" w:rsidRDefault="00D27D1A" w:rsidP="00FD4F77">
            <w:pPr>
              <w:spacing w:after="0" w:line="240" w:lineRule="auto"/>
              <w:jc w:val="both"/>
              <w:rPr>
                <w:rFonts w:ascii="Trebuchet MS" w:hAnsi="Trebuchet MS" w:cs="Calibri"/>
                <w:color w:val="244061" w:themeColor="accent1" w:themeShade="80"/>
              </w:rPr>
            </w:pPr>
          </w:p>
        </w:tc>
        <w:tc>
          <w:tcPr>
            <w:tcW w:w="601" w:type="pct"/>
            <w:vMerge/>
          </w:tcPr>
          <w:p w14:paraId="1CA1BFE4" w14:textId="77777777" w:rsidR="00D27D1A" w:rsidRPr="00BD6B9D" w:rsidRDefault="00D27D1A" w:rsidP="00FD4F77">
            <w:pPr>
              <w:spacing w:after="0" w:line="240" w:lineRule="auto"/>
              <w:jc w:val="both"/>
              <w:rPr>
                <w:rFonts w:ascii="Trebuchet MS" w:hAnsi="Trebuchet MS" w:cs="Calibri"/>
                <w:color w:val="244061" w:themeColor="accent1" w:themeShade="80"/>
              </w:rPr>
            </w:pPr>
          </w:p>
        </w:tc>
        <w:tc>
          <w:tcPr>
            <w:tcW w:w="508" w:type="pct"/>
            <w:vMerge/>
          </w:tcPr>
          <w:p w14:paraId="044B4C79" w14:textId="77777777" w:rsidR="00D27D1A" w:rsidRPr="00BD6B9D" w:rsidRDefault="00D27D1A" w:rsidP="00FD4F77">
            <w:pPr>
              <w:spacing w:after="0" w:line="240" w:lineRule="auto"/>
              <w:jc w:val="both"/>
              <w:rPr>
                <w:rFonts w:ascii="Trebuchet MS" w:hAnsi="Trebuchet MS" w:cs="Calibri"/>
                <w:color w:val="244061" w:themeColor="accent1" w:themeShade="80"/>
              </w:rPr>
            </w:pPr>
          </w:p>
        </w:tc>
      </w:tr>
      <w:tr w:rsidR="00286BE8" w:rsidRPr="00BD6B9D" w14:paraId="2BEF766C" w14:textId="77777777" w:rsidTr="00A002A1">
        <w:tc>
          <w:tcPr>
            <w:tcW w:w="336" w:type="pct"/>
          </w:tcPr>
          <w:p w14:paraId="1D5F2057" w14:textId="5AECB5A7" w:rsidR="009C6D3B" w:rsidRPr="00BD6B9D" w:rsidRDefault="009C6D3B" w:rsidP="009C6D3B">
            <w:pPr>
              <w:widowControl w:val="0"/>
              <w:autoSpaceDE w:val="0"/>
              <w:autoSpaceDN w:val="0"/>
              <w:adjustRightInd w:val="0"/>
              <w:spacing w:after="0" w:line="240" w:lineRule="auto"/>
              <w:ind w:right="95"/>
              <w:jc w:val="highKashida"/>
              <w:rPr>
                <w:rFonts w:ascii="Trebuchet MS" w:hAnsi="Trebuchet MS"/>
                <w:color w:val="244061" w:themeColor="accent1" w:themeShade="80"/>
                <w:kern w:val="28"/>
                <w:lang w:eastAsia="en-GB"/>
              </w:rPr>
            </w:pPr>
            <w:r w:rsidRPr="00BD6B9D">
              <w:rPr>
                <w:rFonts w:ascii="Trebuchet MS" w:hAnsi="Trebuchet MS" w:cs="Calibri"/>
                <w:color w:val="244061" w:themeColor="accent1" w:themeShade="80"/>
              </w:rPr>
              <w:t>4S200</w:t>
            </w:r>
          </w:p>
        </w:tc>
        <w:tc>
          <w:tcPr>
            <w:tcW w:w="423" w:type="pct"/>
            <w:vMerge w:val="restart"/>
          </w:tcPr>
          <w:p w14:paraId="001403C5" w14:textId="77777777" w:rsidR="009C6D3B" w:rsidRPr="00BD6B9D" w:rsidRDefault="009C6D3B" w:rsidP="009C6D3B">
            <w:pPr>
              <w:spacing w:after="0" w:line="240" w:lineRule="auto"/>
              <w:rPr>
                <w:rFonts w:ascii="Trebuchet MS" w:hAnsi="Trebuchet MS"/>
                <w:color w:val="244061" w:themeColor="accent1" w:themeShade="80"/>
                <w:kern w:val="28"/>
                <w:lang w:eastAsia="en-GB"/>
              </w:rPr>
            </w:pPr>
            <w:r w:rsidRPr="00BD6B9D">
              <w:rPr>
                <w:rFonts w:ascii="Trebuchet MS" w:hAnsi="Trebuchet MS"/>
                <w:color w:val="244061" w:themeColor="accent1" w:themeShade="80"/>
                <w:kern w:val="28"/>
                <w:lang w:eastAsia="en-GB"/>
              </w:rPr>
              <w:t>Regiunea mai dezvoltată</w:t>
            </w:r>
          </w:p>
          <w:p w14:paraId="65685B5B" w14:textId="77777777" w:rsidR="009C6D3B" w:rsidRPr="00BD6B9D" w:rsidRDefault="009C6D3B" w:rsidP="009C6D3B">
            <w:pPr>
              <w:spacing w:after="0" w:line="240" w:lineRule="auto"/>
              <w:jc w:val="both"/>
              <w:rPr>
                <w:rFonts w:ascii="Trebuchet MS" w:hAnsi="Trebuchet MS" w:cs="Calibri"/>
                <w:color w:val="244061" w:themeColor="accent1" w:themeShade="80"/>
              </w:rPr>
            </w:pPr>
          </w:p>
        </w:tc>
        <w:tc>
          <w:tcPr>
            <w:tcW w:w="1100" w:type="pct"/>
          </w:tcPr>
          <w:p w14:paraId="4F6CE613" w14:textId="77777777" w:rsidR="009C6D3B" w:rsidRPr="00BD6B9D" w:rsidRDefault="009C6D3B" w:rsidP="009C6D3B">
            <w:pPr>
              <w:spacing w:after="0" w:line="240" w:lineRule="auto"/>
              <w:rPr>
                <w:rFonts w:ascii="Trebuchet MS" w:hAnsi="Trebuchet MS"/>
                <w:color w:val="244061" w:themeColor="accent1" w:themeShade="80"/>
              </w:rPr>
            </w:pPr>
            <w:r w:rsidRPr="00BD6B9D">
              <w:rPr>
                <w:rFonts w:ascii="Trebuchet MS" w:hAnsi="Trebuchet MS"/>
                <w:color w:val="244061" w:themeColor="accent1" w:themeShade="80"/>
              </w:rPr>
              <w:t>Tineri NEETS șomeri care primesc un loc de muncă, inclusiv cei care desfășoară o activitate independentă din care:</w:t>
            </w:r>
          </w:p>
          <w:p w14:paraId="1FC35786" w14:textId="77777777" w:rsidR="009C6D3B" w:rsidRPr="00BD6B9D" w:rsidRDefault="009C6D3B" w:rsidP="008E23AB">
            <w:pPr>
              <w:numPr>
                <w:ilvl w:val="0"/>
                <w:numId w:val="25"/>
              </w:numPr>
              <w:spacing w:after="0" w:line="240" w:lineRule="auto"/>
              <w:ind w:left="317" w:right="34" w:hanging="180"/>
              <w:contextualSpacing/>
              <w:jc w:val="both"/>
              <w:rPr>
                <w:rFonts w:ascii="Trebuchet MS" w:hAnsi="Trebuchet MS"/>
                <w:color w:val="244061" w:themeColor="accent1" w:themeShade="80"/>
                <w:lang w:eastAsia="en-GB"/>
              </w:rPr>
            </w:pPr>
            <w:r w:rsidRPr="00BD6B9D">
              <w:rPr>
                <w:rFonts w:ascii="Trebuchet MS" w:hAnsi="Trebuchet MS"/>
                <w:color w:val="244061" w:themeColor="accent1" w:themeShade="80"/>
                <w:lang w:eastAsia="en-GB"/>
              </w:rPr>
              <w:t xml:space="preserve">roma </w:t>
            </w:r>
          </w:p>
          <w:p w14:paraId="24016362" w14:textId="77777777" w:rsidR="009C6D3B" w:rsidRPr="00BD6B9D" w:rsidRDefault="009C6D3B" w:rsidP="008E23AB">
            <w:pPr>
              <w:numPr>
                <w:ilvl w:val="0"/>
                <w:numId w:val="25"/>
              </w:numPr>
              <w:spacing w:after="0" w:line="240" w:lineRule="auto"/>
              <w:ind w:left="317" w:right="34" w:hanging="180"/>
              <w:contextualSpacing/>
              <w:jc w:val="both"/>
              <w:rPr>
                <w:rFonts w:ascii="Trebuchet MS" w:hAnsi="Trebuchet MS"/>
                <w:color w:val="244061" w:themeColor="accent1" w:themeShade="80"/>
                <w:lang w:eastAsia="en-GB"/>
              </w:rPr>
            </w:pPr>
            <w:r w:rsidRPr="00BD6B9D">
              <w:rPr>
                <w:rFonts w:ascii="Trebuchet MS" w:hAnsi="Trebuchet MS"/>
                <w:color w:val="244061" w:themeColor="accent1" w:themeShade="80"/>
                <w:lang w:eastAsia="en-GB"/>
              </w:rPr>
              <w:t xml:space="preserve">din zona rurală </w:t>
            </w:r>
          </w:p>
          <w:p w14:paraId="4263407F" w14:textId="6FA6B7EF" w:rsidR="009C6D3B" w:rsidRPr="00BD6B9D" w:rsidRDefault="009C6D3B" w:rsidP="009C6D3B">
            <w:pPr>
              <w:spacing w:after="0" w:line="240" w:lineRule="auto"/>
              <w:rPr>
                <w:rFonts w:ascii="Trebuchet MS" w:hAnsi="Trebuchet MS"/>
                <w:color w:val="244061" w:themeColor="accent1" w:themeShade="80"/>
              </w:rPr>
            </w:pPr>
          </w:p>
        </w:tc>
        <w:tc>
          <w:tcPr>
            <w:tcW w:w="1316" w:type="pct"/>
          </w:tcPr>
          <w:p w14:paraId="3693FC04" w14:textId="7312E192" w:rsidR="00015D12" w:rsidRPr="00BD6B9D" w:rsidRDefault="009C6D3B" w:rsidP="00015D12">
            <w:pPr>
              <w:spacing w:after="0" w:line="240" w:lineRule="auto"/>
              <w:ind w:right="34"/>
              <w:jc w:val="both"/>
              <w:rPr>
                <w:rFonts w:ascii="Trebuchet MS" w:hAnsi="Trebuchet MS" w:cs="Calibri"/>
                <w:color w:val="244061" w:themeColor="accent1" w:themeShade="80"/>
              </w:rPr>
            </w:pPr>
            <w:r w:rsidRPr="00BD6B9D">
              <w:rPr>
                <w:rFonts w:ascii="Trebuchet MS" w:hAnsi="Trebuchet MS" w:cs="Calibri"/>
                <w:color w:val="244061" w:themeColor="accent1" w:themeShade="80"/>
              </w:rPr>
              <w:t xml:space="preserve">Ținta minimă pentru indicatorul </w:t>
            </w:r>
            <w:r w:rsidRPr="00BD6B9D">
              <w:rPr>
                <w:rFonts w:ascii="Trebuchet MS" w:hAnsi="Trebuchet MS" w:cs="Calibri"/>
                <w:b/>
                <w:color w:val="244061" w:themeColor="accent1" w:themeShade="80"/>
              </w:rPr>
              <w:t xml:space="preserve">4S200 </w:t>
            </w:r>
            <w:r w:rsidRPr="00BD6B9D">
              <w:rPr>
                <w:rFonts w:ascii="Trebuchet MS" w:hAnsi="Trebuchet MS" w:cs="Calibri"/>
                <w:color w:val="244061" w:themeColor="accent1" w:themeShade="80"/>
              </w:rPr>
              <w:t xml:space="preserve">este de </w:t>
            </w:r>
            <w:r w:rsidRPr="00BD6B9D">
              <w:rPr>
                <w:rFonts w:ascii="Trebuchet MS" w:hAnsi="Trebuchet MS" w:cs="Calibri"/>
                <w:b/>
                <w:color w:val="244061" w:themeColor="accent1" w:themeShade="80"/>
              </w:rPr>
              <w:t>35% din indicatorul de realizare 4S225</w:t>
            </w:r>
            <w:r w:rsidRPr="00BD6B9D">
              <w:rPr>
                <w:rFonts w:ascii="Trebuchet MS" w:hAnsi="Trebuchet MS" w:cs="Calibri"/>
                <w:color w:val="244061" w:themeColor="accent1" w:themeShade="80"/>
              </w:rPr>
              <w:t xml:space="preserve"> </w:t>
            </w:r>
            <w:r w:rsidRPr="00BD6B9D">
              <w:rPr>
                <w:rFonts w:ascii="Trebuchet MS" w:hAnsi="Trebuchet MS"/>
                <w:color w:val="244061" w:themeColor="accent1" w:themeShade="80"/>
                <w:lang w:eastAsia="en-GB"/>
              </w:rPr>
              <w:t>Tineri NEETs șomeri cu vârsta cuprinsă între 16-29 ani, care beneficiază de sprijin</w:t>
            </w:r>
          </w:p>
          <w:p w14:paraId="5C8FF630" w14:textId="324EDAB5" w:rsidR="009C6D3B" w:rsidRPr="00BD6B9D" w:rsidRDefault="009C6D3B" w:rsidP="00015D12">
            <w:pPr>
              <w:spacing w:after="0" w:line="240" w:lineRule="auto"/>
              <w:contextualSpacing/>
              <w:jc w:val="both"/>
              <w:rPr>
                <w:rFonts w:ascii="Trebuchet MS" w:hAnsi="Trebuchet MS" w:cs="Calibri"/>
                <w:color w:val="244061" w:themeColor="accent1" w:themeShade="80"/>
              </w:rPr>
            </w:pPr>
          </w:p>
        </w:tc>
        <w:tc>
          <w:tcPr>
            <w:tcW w:w="274" w:type="pct"/>
            <w:vMerge w:val="restart"/>
          </w:tcPr>
          <w:p w14:paraId="19E48095" w14:textId="639CEE45" w:rsidR="009C6D3B" w:rsidRPr="00BD6B9D" w:rsidRDefault="009C6D3B" w:rsidP="009C6D3B">
            <w:pPr>
              <w:spacing w:after="0" w:line="240" w:lineRule="auto"/>
              <w:jc w:val="both"/>
              <w:rPr>
                <w:rFonts w:ascii="Trebuchet MS" w:hAnsi="Trebuchet MS" w:cs="Calibri"/>
                <w:color w:val="244061" w:themeColor="accent1" w:themeShade="80"/>
              </w:rPr>
            </w:pPr>
            <w:r w:rsidRPr="00BD6B9D">
              <w:rPr>
                <w:rFonts w:ascii="Trebuchet MS" w:hAnsi="Trebuchet MS" w:cs="Calibri"/>
                <w:color w:val="244061" w:themeColor="accent1" w:themeShade="80"/>
              </w:rPr>
              <w:t>4S225</w:t>
            </w:r>
          </w:p>
        </w:tc>
        <w:tc>
          <w:tcPr>
            <w:tcW w:w="442" w:type="pct"/>
            <w:vMerge w:val="restart"/>
          </w:tcPr>
          <w:p w14:paraId="166DA7CF" w14:textId="242E1AAB" w:rsidR="009C6D3B" w:rsidRPr="00BD6B9D" w:rsidRDefault="009C6D3B" w:rsidP="009C6D3B">
            <w:pPr>
              <w:spacing w:after="0" w:line="240" w:lineRule="auto"/>
              <w:rPr>
                <w:rFonts w:ascii="Trebuchet MS" w:hAnsi="Trebuchet MS"/>
                <w:color w:val="244061" w:themeColor="accent1" w:themeShade="80"/>
                <w:kern w:val="28"/>
                <w:lang w:eastAsia="en-GB"/>
              </w:rPr>
            </w:pPr>
            <w:r w:rsidRPr="00BD6B9D">
              <w:rPr>
                <w:rFonts w:ascii="Trebuchet MS" w:hAnsi="Trebuchet MS"/>
                <w:color w:val="244061" w:themeColor="accent1" w:themeShade="80"/>
                <w:kern w:val="28"/>
                <w:lang w:eastAsia="en-GB"/>
              </w:rPr>
              <w:t>Regiunea mai dezvoltată</w:t>
            </w:r>
          </w:p>
          <w:p w14:paraId="07CB6268" w14:textId="77777777" w:rsidR="009C6D3B" w:rsidRPr="00BD6B9D" w:rsidRDefault="009C6D3B" w:rsidP="009C6D3B">
            <w:pPr>
              <w:spacing w:after="0" w:line="240" w:lineRule="auto"/>
              <w:rPr>
                <w:rFonts w:ascii="Trebuchet MS" w:hAnsi="Trebuchet MS"/>
                <w:color w:val="244061" w:themeColor="accent1" w:themeShade="80"/>
                <w:kern w:val="28"/>
                <w:lang w:eastAsia="en-GB"/>
              </w:rPr>
            </w:pPr>
          </w:p>
          <w:p w14:paraId="6E25923E" w14:textId="77777777" w:rsidR="009C6D3B" w:rsidRPr="00BD6B9D" w:rsidRDefault="009C6D3B" w:rsidP="009C6D3B">
            <w:pPr>
              <w:spacing w:after="0" w:line="240" w:lineRule="auto"/>
              <w:jc w:val="both"/>
              <w:rPr>
                <w:rFonts w:ascii="Trebuchet MS" w:hAnsi="Trebuchet MS" w:cs="Calibri"/>
                <w:color w:val="244061" w:themeColor="accent1" w:themeShade="80"/>
              </w:rPr>
            </w:pPr>
          </w:p>
        </w:tc>
        <w:tc>
          <w:tcPr>
            <w:tcW w:w="601" w:type="pct"/>
            <w:vMerge w:val="restart"/>
          </w:tcPr>
          <w:p w14:paraId="208AD7B8" w14:textId="77777777" w:rsidR="009C6D3B" w:rsidRPr="00BD6B9D" w:rsidRDefault="009C6D3B" w:rsidP="009C6D3B">
            <w:pPr>
              <w:spacing w:after="0" w:line="240" w:lineRule="auto"/>
              <w:ind w:right="34"/>
              <w:jc w:val="both"/>
              <w:rPr>
                <w:rFonts w:ascii="Trebuchet MS" w:hAnsi="Trebuchet MS"/>
                <w:color w:val="244061" w:themeColor="accent1" w:themeShade="80"/>
                <w:lang w:eastAsia="en-GB"/>
              </w:rPr>
            </w:pPr>
            <w:r w:rsidRPr="00BD6B9D">
              <w:rPr>
                <w:rFonts w:ascii="Trebuchet MS" w:hAnsi="Trebuchet MS"/>
                <w:color w:val="244061" w:themeColor="accent1" w:themeShade="80"/>
                <w:lang w:eastAsia="en-GB"/>
              </w:rPr>
              <w:t>Tineri NEETs șomeri cu vârsta cuprinsă între     16-29 ani, care beneficiază de sprijin, din care:</w:t>
            </w:r>
          </w:p>
          <w:p w14:paraId="26CD44B3" w14:textId="77777777" w:rsidR="009C6D3B" w:rsidRPr="00BD6B9D" w:rsidRDefault="009C6D3B" w:rsidP="008E23AB">
            <w:pPr>
              <w:numPr>
                <w:ilvl w:val="0"/>
                <w:numId w:val="24"/>
              </w:numPr>
              <w:spacing w:after="0" w:line="240" w:lineRule="auto"/>
              <w:jc w:val="both"/>
              <w:rPr>
                <w:rFonts w:ascii="Trebuchet MS" w:hAnsi="Trebuchet MS" w:cs="Calibri"/>
                <w:color w:val="244061" w:themeColor="accent1" w:themeShade="80"/>
              </w:rPr>
            </w:pPr>
            <w:r w:rsidRPr="00BD6B9D">
              <w:rPr>
                <w:rFonts w:ascii="Trebuchet MS" w:hAnsi="Trebuchet MS"/>
                <w:color w:val="244061" w:themeColor="accent1" w:themeShade="80"/>
                <w:lang w:eastAsia="en-GB"/>
              </w:rPr>
              <w:t>roma 4S225.1.</w:t>
            </w:r>
          </w:p>
          <w:p w14:paraId="3268449E" w14:textId="2BD1515C" w:rsidR="009C6D3B" w:rsidRPr="00BD6B9D" w:rsidRDefault="009C6D3B" w:rsidP="008E23AB">
            <w:pPr>
              <w:numPr>
                <w:ilvl w:val="0"/>
                <w:numId w:val="24"/>
              </w:numPr>
              <w:spacing w:after="0" w:line="240" w:lineRule="auto"/>
              <w:jc w:val="both"/>
              <w:rPr>
                <w:rFonts w:ascii="Trebuchet MS" w:hAnsi="Trebuchet MS" w:cs="Calibri"/>
                <w:color w:val="244061" w:themeColor="accent1" w:themeShade="80"/>
              </w:rPr>
            </w:pPr>
            <w:r w:rsidRPr="00BD6B9D">
              <w:rPr>
                <w:rFonts w:ascii="Trebuchet MS" w:hAnsi="Trebuchet MS"/>
                <w:color w:val="244061" w:themeColor="accent1" w:themeShade="80"/>
                <w:lang w:eastAsia="en-GB"/>
              </w:rPr>
              <w:lastRenderedPageBreak/>
              <w:t>din zona rurală 4S225.2.</w:t>
            </w:r>
          </w:p>
        </w:tc>
        <w:tc>
          <w:tcPr>
            <w:tcW w:w="508" w:type="pct"/>
            <w:vMerge w:val="restart"/>
          </w:tcPr>
          <w:p w14:paraId="65ECFCA9" w14:textId="77777777" w:rsidR="009C6D3B" w:rsidRPr="00BD6B9D" w:rsidRDefault="009C6D3B" w:rsidP="009C6D3B">
            <w:pPr>
              <w:spacing w:after="0" w:line="240" w:lineRule="auto"/>
              <w:jc w:val="both"/>
              <w:rPr>
                <w:rFonts w:ascii="Trebuchet MS" w:hAnsi="Trebuchet MS" w:cs="Calibri"/>
                <w:color w:val="244061" w:themeColor="accent1" w:themeShade="80"/>
              </w:rPr>
            </w:pPr>
            <w:r w:rsidRPr="00BD6B9D">
              <w:rPr>
                <w:rFonts w:ascii="Trebuchet MS" w:hAnsi="Trebuchet MS" w:cs="Calibri"/>
                <w:color w:val="244061" w:themeColor="accent1" w:themeShade="80"/>
              </w:rPr>
              <w:lastRenderedPageBreak/>
              <w:t>Pentru indicatorul de realizare 4S225 minimul obligatoriu la nivel de proiect:</w:t>
            </w:r>
          </w:p>
          <w:p w14:paraId="4FA5D6E8" w14:textId="5C886C15" w:rsidR="009C6D3B" w:rsidRPr="00BD6B9D" w:rsidRDefault="009C6D3B" w:rsidP="008E23AB">
            <w:pPr>
              <w:pStyle w:val="ListParagraph"/>
              <w:numPr>
                <w:ilvl w:val="0"/>
                <w:numId w:val="30"/>
              </w:numPr>
              <w:spacing w:after="0" w:line="240" w:lineRule="auto"/>
              <w:ind w:left="292"/>
              <w:jc w:val="both"/>
              <w:rPr>
                <w:rFonts w:ascii="Trebuchet MS" w:hAnsi="Trebuchet MS" w:cs="Calibri"/>
                <w:color w:val="244061" w:themeColor="accent1" w:themeShade="80"/>
              </w:rPr>
            </w:pPr>
            <w:r w:rsidRPr="00BD6B9D">
              <w:rPr>
                <w:rFonts w:ascii="Trebuchet MS" w:hAnsi="Trebuchet MS" w:cs="Calibri"/>
                <w:color w:val="244061" w:themeColor="accent1" w:themeShade="80"/>
              </w:rPr>
              <w:t xml:space="preserve">250 </w:t>
            </w:r>
            <w:r w:rsidRPr="00BD6B9D">
              <w:rPr>
                <w:rFonts w:ascii="Trebuchet MS" w:hAnsi="Trebuchet MS" w:cs="Calibri"/>
                <w:color w:val="244061" w:themeColor="accent1" w:themeShade="80"/>
              </w:rPr>
              <w:lastRenderedPageBreak/>
              <w:t xml:space="preserve">persoane </w:t>
            </w:r>
            <w:r w:rsidR="00015D12" w:rsidRPr="00BD6B9D">
              <w:rPr>
                <w:rFonts w:ascii="Trebuchet MS" w:hAnsi="Trebuchet MS" w:cs="Calibri"/>
                <w:color w:val="244061" w:themeColor="accent1" w:themeShade="80"/>
              </w:rPr>
              <w:t>pentru proiectele mici</w:t>
            </w:r>
          </w:p>
          <w:p w14:paraId="2D6415B0" w14:textId="77777777" w:rsidR="009C6D3B" w:rsidRPr="00BD6B9D" w:rsidRDefault="009C6D3B" w:rsidP="009C6D3B">
            <w:pPr>
              <w:spacing w:after="0" w:line="240" w:lineRule="auto"/>
              <w:jc w:val="both"/>
              <w:rPr>
                <w:rFonts w:ascii="Trebuchet MS" w:hAnsi="Trebuchet MS" w:cs="Calibri"/>
                <w:color w:val="244061" w:themeColor="accent1" w:themeShade="80"/>
              </w:rPr>
            </w:pPr>
          </w:p>
          <w:p w14:paraId="651D310C" w14:textId="77777777" w:rsidR="009C6D3B" w:rsidRPr="00BD6B9D" w:rsidRDefault="009C6D3B" w:rsidP="009C6D3B">
            <w:pPr>
              <w:spacing w:after="0" w:line="240" w:lineRule="auto"/>
              <w:jc w:val="both"/>
              <w:rPr>
                <w:rFonts w:ascii="Trebuchet MS" w:hAnsi="Trebuchet MS" w:cs="Calibri"/>
                <w:color w:val="244061" w:themeColor="accent1" w:themeShade="80"/>
              </w:rPr>
            </w:pPr>
          </w:p>
        </w:tc>
      </w:tr>
      <w:tr w:rsidR="00286BE8" w:rsidRPr="00BD6B9D" w14:paraId="5FE539BD" w14:textId="77777777" w:rsidTr="00A002A1">
        <w:tc>
          <w:tcPr>
            <w:tcW w:w="336" w:type="pct"/>
          </w:tcPr>
          <w:p w14:paraId="5F80B3CD" w14:textId="77777777" w:rsidR="009C6D3B" w:rsidRPr="00BD6B9D" w:rsidRDefault="009C6D3B" w:rsidP="009C6D3B">
            <w:pPr>
              <w:widowControl w:val="0"/>
              <w:autoSpaceDE w:val="0"/>
              <w:autoSpaceDN w:val="0"/>
              <w:adjustRightInd w:val="0"/>
              <w:spacing w:after="0" w:line="240" w:lineRule="auto"/>
              <w:ind w:right="95"/>
              <w:jc w:val="highKashida"/>
              <w:rPr>
                <w:rFonts w:ascii="Trebuchet MS" w:hAnsi="Trebuchet MS"/>
                <w:color w:val="244061" w:themeColor="accent1" w:themeShade="80"/>
                <w:kern w:val="28"/>
                <w:lang w:eastAsia="en-GB"/>
              </w:rPr>
            </w:pPr>
            <w:r w:rsidRPr="00BD6B9D">
              <w:rPr>
                <w:rFonts w:ascii="Trebuchet MS" w:hAnsi="Trebuchet MS"/>
                <w:color w:val="244061" w:themeColor="accent1" w:themeShade="80"/>
                <w:kern w:val="28"/>
                <w:lang w:eastAsia="en-GB"/>
              </w:rPr>
              <w:t>4S3</w:t>
            </w:r>
          </w:p>
          <w:p w14:paraId="1C9ED7A4" w14:textId="07298930" w:rsidR="009C6D3B" w:rsidRPr="00BD6B9D" w:rsidRDefault="009C6D3B" w:rsidP="009C6D3B">
            <w:pPr>
              <w:widowControl w:val="0"/>
              <w:autoSpaceDE w:val="0"/>
              <w:autoSpaceDN w:val="0"/>
              <w:adjustRightInd w:val="0"/>
              <w:spacing w:after="0" w:line="240" w:lineRule="auto"/>
              <w:ind w:right="95"/>
              <w:jc w:val="highKashida"/>
              <w:rPr>
                <w:rFonts w:ascii="Trebuchet MS" w:hAnsi="Trebuchet MS"/>
                <w:color w:val="244061" w:themeColor="accent1" w:themeShade="80"/>
                <w:kern w:val="28"/>
                <w:lang w:eastAsia="en-GB"/>
              </w:rPr>
            </w:pPr>
          </w:p>
        </w:tc>
        <w:tc>
          <w:tcPr>
            <w:tcW w:w="423" w:type="pct"/>
            <w:vMerge/>
          </w:tcPr>
          <w:p w14:paraId="14C37038" w14:textId="77777777" w:rsidR="009C6D3B" w:rsidRPr="00BD6B9D" w:rsidRDefault="009C6D3B" w:rsidP="009C6D3B">
            <w:pPr>
              <w:spacing w:after="0" w:line="240" w:lineRule="auto"/>
              <w:jc w:val="both"/>
              <w:rPr>
                <w:rFonts w:ascii="Trebuchet MS" w:hAnsi="Trebuchet MS" w:cs="Calibri"/>
                <w:color w:val="244061" w:themeColor="accent1" w:themeShade="80"/>
              </w:rPr>
            </w:pPr>
          </w:p>
        </w:tc>
        <w:tc>
          <w:tcPr>
            <w:tcW w:w="1100" w:type="pct"/>
          </w:tcPr>
          <w:p w14:paraId="644E66D0" w14:textId="77777777" w:rsidR="009C6D3B" w:rsidRPr="00BD6B9D" w:rsidRDefault="009C6D3B" w:rsidP="009C6D3B">
            <w:pPr>
              <w:spacing w:after="0" w:line="240" w:lineRule="auto"/>
              <w:rPr>
                <w:rFonts w:ascii="Trebuchet MS" w:hAnsi="Trebuchet MS"/>
                <w:color w:val="244061" w:themeColor="accent1" w:themeShade="80"/>
              </w:rPr>
            </w:pPr>
            <w:r w:rsidRPr="00BD6B9D">
              <w:rPr>
                <w:rFonts w:ascii="Trebuchet MS" w:hAnsi="Trebuchet MS"/>
                <w:color w:val="244061" w:themeColor="accent1" w:themeShade="80"/>
              </w:rPr>
              <w:t xml:space="preserve">Tineri NEETs șomeri care, la </w:t>
            </w:r>
            <w:r w:rsidRPr="00BD6B9D">
              <w:rPr>
                <w:rFonts w:ascii="Trebuchet MS" w:hAnsi="Trebuchet MS"/>
                <w:color w:val="244061" w:themeColor="accent1" w:themeShade="80"/>
              </w:rPr>
              <w:lastRenderedPageBreak/>
              <w:t>încetarea calității de participant dobândesc o calificare, din care:</w:t>
            </w:r>
          </w:p>
          <w:p w14:paraId="2ECB2CF4" w14:textId="77777777" w:rsidR="009C6D3B" w:rsidRPr="00BD6B9D" w:rsidRDefault="009C6D3B" w:rsidP="008E23AB">
            <w:pPr>
              <w:numPr>
                <w:ilvl w:val="0"/>
                <w:numId w:val="25"/>
              </w:numPr>
              <w:spacing w:after="0" w:line="240" w:lineRule="auto"/>
              <w:ind w:left="317" w:right="34" w:hanging="180"/>
              <w:contextualSpacing/>
              <w:jc w:val="both"/>
              <w:rPr>
                <w:rFonts w:ascii="Trebuchet MS" w:hAnsi="Trebuchet MS"/>
                <w:color w:val="244061" w:themeColor="accent1" w:themeShade="80"/>
                <w:lang w:eastAsia="en-GB"/>
              </w:rPr>
            </w:pPr>
            <w:r w:rsidRPr="00BD6B9D">
              <w:rPr>
                <w:rFonts w:ascii="Trebuchet MS" w:hAnsi="Trebuchet MS"/>
                <w:color w:val="244061" w:themeColor="accent1" w:themeShade="80"/>
                <w:lang w:eastAsia="en-GB"/>
              </w:rPr>
              <w:t xml:space="preserve">roma </w:t>
            </w:r>
          </w:p>
          <w:p w14:paraId="43885BFD" w14:textId="77777777" w:rsidR="009C6D3B" w:rsidRPr="00BD6B9D" w:rsidRDefault="009C6D3B" w:rsidP="008E23AB">
            <w:pPr>
              <w:numPr>
                <w:ilvl w:val="0"/>
                <w:numId w:val="25"/>
              </w:numPr>
              <w:spacing w:after="0" w:line="240" w:lineRule="auto"/>
              <w:ind w:left="317" w:right="34" w:hanging="180"/>
              <w:contextualSpacing/>
              <w:jc w:val="both"/>
              <w:rPr>
                <w:rFonts w:ascii="Trebuchet MS" w:hAnsi="Trebuchet MS"/>
                <w:color w:val="244061" w:themeColor="accent1" w:themeShade="80"/>
                <w:lang w:eastAsia="en-GB"/>
              </w:rPr>
            </w:pPr>
            <w:r w:rsidRPr="00BD6B9D">
              <w:rPr>
                <w:rFonts w:ascii="Trebuchet MS" w:hAnsi="Trebuchet MS"/>
                <w:color w:val="244061" w:themeColor="accent1" w:themeShade="80"/>
                <w:lang w:eastAsia="en-GB"/>
              </w:rPr>
              <w:t xml:space="preserve">din zona rurală </w:t>
            </w:r>
          </w:p>
          <w:p w14:paraId="4B7A4C32" w14:textId="69EB3972" w:rsidR="009C6D3B" w:rsidRPr="00BD6B9D" w:rsidRDefault="009C6D3B" w:rsidP="009C6D3B">
            <w:pPr>
              <w:spacing w:after="0" w:line="240" w:lineRule="auto"/>
              <w:rPr>
                <w:rFonts w:ascii="Trebuchet MS" w:hAnsi="Trebuchet MS"/>
                <w:color w:val="244061" w:themeColor="accent1" w:themeShade="80"/>
              </w:rPr>
            </w:pPr>
          </w:p>
        </w:tc>
        <w:tc>
          <w:tcPr>
            <w:tcW w:w="1316" w:type="pct"/>
          </w:tcPr>
          <w:p w14:paraId="08CC3506" w14:textId="70AB7290" w:rsidR="009C6D3B" w:rsidRPr="00BD6B9D" w:rsidRDefault="009C6D3B" w:rsidP="005C6078">
            <w:pPr>
              <w:spacing w:after="0" w:line="240" w:lineRule="auto"/>
              <w:ind w:right="34"/>
              <w:jc w:val="both"/>
              <w:rPr>
                <w:rFonts w:ascii="Trebuchet MS" w:hAnsi="Trebuchet MS" w:cs="Calibri"/>
                <w:color w:val="244061" w:themeColor="accent1" w:themeShade="80"/>
              </w:rPr>
            </w:pPr>
            <w:r w:rsidRPr="00BD6B9D">
              <w:rPr>
                <w:rFonts w:ascii="Trebuchet MS" w:hAnsi="Trebuchet MS" w:cs="Calibri"/>
                <w:color w:val="244061" w:themeColor="accent1" w:themeShade="80"/>
              </w:rPr>
              <w:lastRenderedPageBreak/>
              <w:t>Ținta minimă pentru indicatorul</w:t>
            </w:r>
            <w:r w:rsidRPr="00BD6B9D">
              <w:rPr>
                <w:rFonts w:ascii="Trebuchet MS" w:hAnsi="Trebuchet MS" w:cs="Calibri"/>
                <w:b/>
                <w:color w:val="244061" w:themeColor="accent1" w:themeShade="80"/>
              </w:rPr>
              <w:t xml:space="preserve"> 4S3</w:t>
            </w:r>
            <w:r w:rsidRPr="00BD6B9D">
              <w:rPr>
                <w:rFonts w:ascii="Trebuchet MS" w:hAnsi="Trebuchet MS" w:cs="Calibri"/>
                <w:color w:val="244061" w:themeColor="accent1" w:themeShade="80"/>
              </w:rPr>
              <w:t xml:space="preserve"> </w:t>
            </w:r>
            <w:r w:rsidRPr="00BD6B9D">
              <w:rPr>
                <w:rFonts w:ascii="Trebuchet MS" w:hAnsi="Trebuchet MS" w:cs="Calibri"/>
                <w:color w:val="244061" w:themeColor="accent1" w:themeShade="80"/>
              </w:rPr>
              <w:lastRenderedPageBreak/>
              <w:t xml:space="preserve">este de 80% </w:t>
            </w:r>
            <w:r w:rsidRPr="00BD6B9D">
              <w:rPr>
                <w:rFonts w:ascii="Trebuchet MS" w:hAnsi="Trebuchet MS" w:cs="Calibri"/>
                <w:b/>
                <w:color w:val="244061" w:themeColor="accent1" w:themeShade="80"/>
              </w:rPr>
              <w:t xml:space="preserve">  din indicatorul de realizare 4S225</w:t>
            </w:r>
            <w:r w:rsidRPr="00BD6B9D">
              <w:rPr>
                <w:rFonts w:ascii="Trebuchet MS" w:hAnsi="Trebuchet MS" w:cs="Calibri"/>
                <w:color w:val="244061" w:themeColor="accent1" w:themeShade="80"/>
              </w:rPr>
              <w:t xml:space="preserve"> </w:t>
            </w:r>
            <w:r w:rsidRPr="00BD6B9D">
              <w:rPr>
                <w:rFonts w:ascii="Trebuchet MS" w:hAnsi="Trebuchet MS"/>
                <w:color w:val="244061" w:themeColor="accent1" w:themeShade="80"/>
                <w:lang w:eastAsia="en-GB"/>
              </w:rPr>
              <w:t>Tineri NEETs șomeri cu vârsta cuprinsă între     16-29 ani, care beneficiază de sprijin</w:t>
            </w:r>
          </w:p>
        </w:tc>
        <w:tc>
          <w:tcPr>
            <w:tcW w:w="274" w:type="pct"/>
            <w:vMerge/>
          </w:tcPr>
          <w:p w14:paraId="1D1AE705" w14:textId="77777777" w:rsidR="009C6D3B" w:rsidRPr="00BD6B9D" w:rsidRDefault="009C6D3B" w:rsidP="009C6D3B">
            <w:pPr>
              <w:spacing w:after="0" w:line="240" w:lineRule="auto"/>
              <w:jc w:val="both"/>
              <w:rPr>
                <w:rFonts w:ascii="Trebuchet MS" w:hAnsi="Trebuchet MS" w:cs="Calibri"/>
                <w:color w:val="244061" w:themeColor="accent1" w:themeShade="80"/>
              </w:rPr>
            </w:pPr>
          </w:p>
        </w:tc>
        <w:tc>
          <w:tcPr>
            <w:tcW w:w="442" w:type="pct"/>
            <w:vMerge/>
          </w:tcPr>
          <w:p w14:paraId="2C1D7B5E" w14:textId="77777777" w:rsidR="009C6D3B" w:rsidRPr="00BD6B9D" w:rsidRDefault="009C6D3B" w:rsidP="009C6D3B">
            <w:pPr>
              <w:spacing w:after="0" w:line="240" w:lineRule="auto"/>
              <w:jc w:val="both"/>
              <w:rPr>
                <w:rFonts w:ascii="Trebuchet MS" w:hAnsi="Trebuchet MS" w:cs="Calibri"/>
                <w:color w:val="244061" w:themeColor="accent1" w:themeShade="80"/>
              </w:rPr>
            </w:pPr>
          </w:p>
        </w:tc>
        <w:tc>
          <w:tcPr>
            <w:tcW w:w="601" w:type="pct"/>
            <w:vMerge/>
          </w:tcPr>
          <w:p w14:paraId="021282BE" w14:textId="77777777" w:rsidR="009C6D3B" w:rsidRPr="00BD6B9D" w:rsidRDefault="009C6D3B" w:rsidP="009C6D3B">
            <w:pPr>
              <w:spacing w:after="0" w:line="240" w:lineRule="auto"/>
              <w:jc w:val="both"/>
              <w:rPr>
                <w:rFonts w:ascii="Trebuchet MS" w:hAnsi="Trebuchet MS" w:cs="Calibri"/>
                <w:color w:val="244061" w:themeColor="accent1" w:themeShade="80"/>
              </w:rPr>
            </w:pPr>
          </w:p>
        </w:tc>
        <w:tc>
          <w:tcPr>
            <w:tcW w:w="508" w:type="pct"/>
            <w:vMerge/>
          </w:tcPr>
          <w:p w14:paraId="1B2E7257" w14:textId="77777777" w:rsidR="009C6D3B" w:rsidRPr="00BD6B9D" w:rsidRDefault="009C6D3B" w:rsidP="009C6D3B">
            <w:pPr>
              <w:spacing w:after="0" w:line="240" w:lineRule="auto"/>
              <w:jc w:val="both"/>
              <w:rPr>
                <w:rFonts w:ascii="Trebuchet MS" w:hAnsi="Trebuchet MS" w:cs="Calibri"/>
                <w:color w:val="244061" w:themeColor="accent1" w:themeShade="80"/>
              </w:rPr>
            </w:pPr>
          </w:p>
        </w:tc>
      </w:tr>
    </w:tbl>
    <w:p w14:paraId="7CFD539B" w14:textId="77777777" w:rsidR="00967B61" w:rsidRPr="00BD6B9D" w:rsidRDefault="00967B61" w:rsidP="00B06859">
      <w:pPr>
        <w:spacing w:after="0" w:line="240" w:lineRule="auto"/>
        <w:jc w:val="both"/>
        <w:rPr>
          <w:rFonts w:ascii="Trebuchet MS" w:hAnsi="Trebuchet MS" w:cs="Calibri"/>
          <w:b/>
          <w:color w:val="244061" w:themeColor="accent1" w:themeShade="80"/>
        </w:rPr>
        <w:sectPr w:rsidR="00967B61" w:rsidRPr="00BD6B9D" w:rsidSect="00D27D1A">
          <w:pgSz w:w="16838" w:h="11906" w:orient="landscape"/>
          <w:pgMar w:top="1282" w:right="288" w:bottom="994" w:left="562" w:header="130" w:footer="706" w:gutter="0"/>
          <w:cols w:space="708"/>
          <w:docGrid w:linePitch="360"/>
        </w:sectPr>
      </w:pPr>
    </w:p>
    <w:p w14:paraId="7E2C8A1F" w14:textId="4963D15B" w:rsidR="002400D4" w:rsidRPr="00BD6B9D" w:rsidRDefault="002400D4" w:rsidP="002400D4">
      <w:pPr>
        <w:spacing w:before="120" w:after="120" w:line="240" w:lineRule="auto"/>
        <w:jc w:val="both"/>
        <w:rPr>
          <w:rFonts w:ascii="Trebuchet MS" w:hAnsi="Trebuchet MS"/>
          <w:b/>
          <w:color w:val="244061" w:themeColor="accent1" w:themeShade="80"/>
          <w:kern w:val="1"/>
          <w:u w:val="single"/>
        </w:rPr>
      </w:pPr>
      <w:bookmarkStart w:id="25" w:name="_Toc422156791"/>
      <w:bookmarkStart w:id="26" w:name="_Toc422157543"/>
      <w:bookmarkStart w:id="27" w:name="_Toc422229808"/>
      <w:bookmarkStart w:id="28" w:name="_Toc422230090"/>
      <w:bookmarkEnd w:id="25"/>
      <w:bookmarkEnd w:id="26"/>
      <w:bookmarkEnd w:id="27"/>
      <w:bookmarkEnd w:id="28"/>
      <w:r w:rsidRPr="00BD6B9D">
        <w:rPr>
          <w:rFonts w:ascii="Trebuchet MS" w:hAnsi="Trebuchet MS"/>
          <w:b/>
          <w:color w:val="244061" w:themeColor="accent1" w:themeShade="80"/>
        </w:rPr>
        <w:lastRenderedPageBreak/>
        <w:t>Raportarea indicatorilor:</w:t>
      </w:r>
    </w:p>
    <w:p w14:paraId="0DBBCC43" w14:textId="77777777" w:rsidR="002400D4" w:rsidRPr="00BD6B9D" w:rsidRDefault="002400D4" w:rsidP="002400D4">
      <w:pPr>
        <w:spacing w:before="120" w:after="120" w:line="240" w:lineRule="auto"/>
        <w:jc w:val="both"/>
        <w:rPr>
          <w:rFonts w:ascii="Trebuchet MS" w:hAnsi="Trebuchet MS"/>
          <w:color w:val="244061" w:themeColor="accent1" w:themeShade="80"/>
        </w:rPr>
      </w:pPr>
      <w:r w:rsidRPr="00BD6B9D">
        <w:rPr>
          <w:rFonts w:ascii="Trebuchet MS" w:hAnsi="Trebuchet MS"/>
          <w:color w:val="244061" w:themeColor="accent1" w:themeShade="80"/>
        </w:rPr>
        <w:t xml:space="preserve">Conform Regulamentului (UE) nr. 1304/2013 al Parlamentului European și al Consiliului din 17 decembrie 2013 privind Fondul social european și de abrogare a Regulamentului (CE) nr. 1081/2006 al Consiliului, „Participanți” sunt </w:t>
      </w:r>
      <w:r w:rsidRPr="00BD6B9D">
        <w:rPr>
          <w:rFonts w:ascii="Trebuchet MS" w:hAnsi="Trebuchet MS"/>
          <w:i/>
          <w:color w:val="244061" w:themeColor="accent1" w:themeShade="80"/>
        </w:rPr>
        <w:t xml:space="preserve">persoanele care beneficiază în mod direct de o intervenție din FSE, care pot fi identificate și cărora li se pot solicita caracteristicile, și pentru care sunt angajate cheltuieli specifice. Alte persoane nu vor fi clasificate ca participanți. </w:t>
      </w:r>
    </w:p>
    <w:p w14:paraId="7897E9B2" w14:textId="77777777" w:rsidR="002400D4" w:rsidRPr="00BD6B9D" w:rsidRDefault="002400D4" w:rsidP="002400D4">
      <w:pPr>
        <w:spacing w:before="120" w:after="120" w:line="240" w:lineRule="auto"/>
        <w:jc w:val="both"/>
        <w:rPr>
          <w:rFonts w:ascii="Trebuchet MS" w:hAnsi="Trebuchet MS"/>
          <w:color w:val="244061" w:themeColor="accent1" w:themeShade="80"/>
        </w:rPr>
      </w:pPr>
      <w:r w:rsidRPr="00BD6B9D">
        <w:rPr>
          <w:rFonts w:ascii="Trebuchet MS" w:hAnsi="Trebuchet MS"/>
          <w:color w:val="244061" w:themeColor="accent1" w:themeShade="80"/>
        </w:rPr>
        <w:t xml:space="preserve">Conform Regulamentului (UE) nr. 1304/2013 al Parlamentului European și al Consiliului din 17 decembrie 2013 privind Fondul social european și de abrogare a Regulamentului (CE) nr. 1081/2006 al Consiliului, art. 5 </w:t>
      </w:r>
      <w:r w:rsidRPr="00BD6B9D">
        <w:rPr>
          <w:rFonts w:ascii="Trebuchet MS" w:hAnsi="Trebuchet MS"/>
          <w:i/>
          <w:color w:val="244061" w:themeColor="accent1" w:themeShade="80"/>
        </w:rPr>
        <w:t xml:space="preserve">”Toți indicatorii comuni de realizare și de rezultat trebuie raportați pentru toate prioritățile de investiții”. </w:t>
      </w:r>
      <w:r w:rsidRPr="00BD6B9D">
        <w:rPr>
          <w:rFonts w:ascii="Trebuchet MS" w:hAnsi="Trebuchet MS"/>
          <w:color w:val="244061" w:themeColor="accent1" w:themeShade="80"/>
        </w:rPr>
        <w:t xml:space="preserve">Pentru a răspunde acestei cerințe, solicitantul va avea obligația raportării indicatorilor comuni, conform </w:t>
      </w:r>
      <w:r w:rsidRPr="00BD6B9D">
        <w:rPr>
          <w:rFonts w:ascii="Trebuchet MS" w:hAnsi="Trebuchet MS"/>
          <w:b/>
          <w:color w:val="244061" w:themeColor="accent1" w:themeShade="80"/>
        </w:rPr>
        <w:t>ghidului de raportare indicatori (comuni și specifici de program).</w:t>
      </w:r>
    </w:p>
    <w:p w14:paraId="76ED5D2D" w14:textId="600BF1DB" w:rsidR="002400D4" w:rsidRPr="00BD6B9D" w:rsidRDefault="002400D4" w:rsidP="002400D4">
      <w:pPr>
        <w:spacing w:before="120" w:after="120" w:line="240" w:lineRule="auto"/>
        <w:jc w:val="both"/>
        <w:rPr>
          <w:rFonts w:ascii="Trebuchet MS" w:hAnsi="Trebuchet MS"/>
          <w:color w:val="244061" w:themeColor="accent1" w:themeShade="80"/>
        </w:rPr>
      </w:pPr>
      <w:r w:rsidRPr="00BD6B9D">
        <w:rPr>
          <w:rFonts w:ascii="Trebuchet MS" w:hAnsi="Trebuchet MS"/>
          <w:color w:val="244061" w:themeColor="accent1" w:themeShade="80"/>
        </w:rPr>
        <w:t xml:space="preserve">Toate datele aferente indicatorilor privind participanții trebuie raportate conform atributelor </w:t>
      </w:r>
      <w:r w:rsidR="00875A33" w:rsidRPr="00BD6B9D">
        <w:rPr>
          <w:rFonts w:ascii="Trebuchet MS" w:hAnsi="Trebuchet MS"/>
          <w:color w:val="244061" w:themeColor="accent1" w:themeShade="80"/>
        </w:rPr>
        <w:t>menționate</w:t>
      </w:r>
      <w:r w:rsidRPr="00BD6B9D">
        <w:rPr>
          <w:rFonts w:ascii="Trebuchet MS" w:hAnsi="Trebuchet MS"/>
          <w:color w:val="244061" w:themeColor="accent1" w:themeShade="80"/>
        </w:rPr>
        <w:t xml:space="preserve"> în anexa I a Regulamentului (UE) nr. 1304/2013 al Parlamentului European și al Consiliului din 17 decembrie 2013 privind Fondul social european și de abrogare a Regulamentului (CE) nr. 1081/2006 al Consiliului) </w:t>
      </w:r>
    </w:p>
    <w:p w14:paraId="0B1C8FF2" w14:textId="77777777" w:rsidR="002400D4" w:rsidRPr="00BD6B9D" w:rsidRDefault="002400D4" w:rsidP="002400D4">
      <w:pPr>
        <w:spacing w:before="120" w:after="120" w:line="240" w:lineRule="auto"/>
        <w:jc w:val="both"/>
        <w:rPr>
          <w:rFonts w:ascii="Trebuchet MS" w:hAnsi="Trebuchet MS"/>
          <w:color w:val="244061" w:themeColor="accent1" w:themeShade="80"/>
        </w:rPr>
      </w:pPr>
      <w:r w:rsidRPr="00BD6B9D">
        <w:rPr>
          <w:rFonts w:ascii="Trebuchet MS" w:hAnsi="Trebuchet MS"/>
          <w:color w:val="244061" w:themeColor="accent1" w:themeShade="80"/>
        </w:rPr>
        <w:t>Solicitantul va putea selecta dintr-o listă predefinită în aplicația informatică indicatorii aferenți cererii de propuneri de proiecte și va completa ținte pentru acei indicatori pentru care se solicită acest lucru, așa cum i se va semnala și în sistemul informatic.</w:t>
      </w:r>
    </w:p>
    <w:p w14:paraId="48E7EFCE" w14:textId="04E78C34" w:rsidR="008856B9" w:rsidRPr="00BD6B9D" w:rsidRDefault="00904345" w:rsidP="00D27D1A">
      <w:pPr>
        <w:pStyle w:val="BodyText"/>
        <w:jc w:val="both"/>
        <w:rPr>
          <w:rFonts w:ascii="Trebuchet MS" w:hAnsi="Trebuchet MS" w:cstheme="minorHAnsi"/>
          <w:color w:val="244061" w:themeColor="accent1" w:themeShade="80"/>
          <w:lang w:eastAsia="ar-SA"/>
        </w:rPr>
      </w:pPr>
      <w:r w:rsidRPr="00BD6B9D">
        <w:rPr>
          <w:rFonts w:ascii="Trebuchet MS" w:hAnsi="Trebuchet MS" w:cstheme="minorHAnsi"/>
          <w:color w:val="244061" w:themeColor="accent1" w:themeShade="80"/>
          <w:lang w:eastAsia="ar-SA"/>
        </w:rPr>
        <w:t xml:space="preserve">Definițiile indicatorilor de rezultat și realizare se regăsesc în Ghidul practic pentru colectarea și raportarea indicatorilor POCU/Fișele individuale ale indicatorilor POCU, disponibile la adresa </w:t>
      </w:r>
      <w:hyperlink r:id="rId11" w:history="1">
        <w:r w:rsidRPr="00BD6B9D">
          <w:rPr>
            <w:rStyle w:val="Hyperlink"/>
            <w:rFonts w:ascii="Trebuchet MS" w:hAnsi="Trebuchet MS" w:cstheme="minorHAnsi"/>
            <w:color w:val="244061" w:themeColor="accent1" w:themeShade="80"/>
            <w:lang w:eastAsia="ar-SA"/>
          </w:rPr>
          <w:t>http://www.fonduri-ue.ro/fisele-individuale-ale-indicatorilor-pocu</w:t>
        </w:r>
      </w:hyperlink>
      <w:r w:rsidR="00D27D1A" w:rsidRPr="00BD6B9D">
        <w:rPr>
          <w:rFonts w:ascii="Trebuchet MS" w:hAnsi="Trebuchet MS" w:cstheme="minorHAnsi"/>
          <w:color w:val="244061" w:themeColor="accent1" w:themeShade="80"/>
          <w:lang w:eastAsia="ar-SA"/>
        </w:rPr>
        <w:t>.</w:t>
      </w:r>
    </w:p>
    <w:p w14:paraId="41FA5C9D" w14:textId="5208E123" w:rsidR="008856B9" w:rsidRPr="00BD6B9D" w:rsidRDefault="008856B9" w:rsidP="008856B9">
      <w:pPr>
        <w:spacing w:after="0" w:line="240" w:lineRule="auto"/>
        <w:ind w:right="34"/>
        <w:jc w:val="both"/>
        <w:rPr>
          <w:rFonts w:ascii="Trebuchet MS" w:hAnsi="Trebuchet MS"/>
          <w:color w:val="244061" w:themeColor="accent1" w:themeShade="80"/>
          <w:lang w:eastAsia="en-GB"/>
        </w:rPr>
      </w:pPr>
      <w:r w:rsidRPr="00BD6B9D">
        <w:rPr>
          <w:rFonts w:ascii="Trebuchet MS" w:hAnsi="Trebuchet MS" w:cstheme="minorHAnsi"/>
          <w:color w:val="244061" w:themeColor="accent1" w:themeShade="80"/>
          <w:lang w:eastAsia="ar-SA"/>
        </w:rPr>
        <w:t>N.B:</w:t>
      </w:r>
      <w:r w:rsidRPr="00BD6B9D">
        <w:rPr>
          <w:rFonts w:ascii="Trebuchet MS" w:hAnsi="Trebuchet MS" w:cstheme="minorHAnsi"/>
          <w:b/>
          <w:color w:val="244061" w:themeColor="accent1" w:themeShade="80"/>
          <w:lang w:eastAsia="ar-SA"/>
        </w:rPr>
        <w:t xml:space="preserve"> </w:t>
      </w:r>
      <w:r w:rsidRPr="00BD6B9D">
        <w:rPr>
          <w:rFonts w:ascii="Trebuchet MS" w:hAnsi="Trebuchet MS" w:cstheme="minorHAnsi"/>
          <w:color w:val="244061" w:themeColor="accent1" w:themeShade="80"/>
          <w:lang w:eastAsia="ar-SA"/>
        </w:rPr>
        <w:t>Definiției indicatorului 4S225</w:t>
      </w:r>
      <w:r w:rsidRPr="00BD6B9D">
        <w:rPr>
          <w:rFonts w:ascii="Trebuchet MS" w:hAnsi="Trebuchet MS" w:cstheme="minorHAnsi"/>
          <w:b/>
          <w:color w:val="244061" w:themeColor="accent1" w:themeShade="80"/>
          <w:lang w:eastAsia="ar-SA"/>
        </w:rPr>
        <w:t xml:space="preserve"> </w:t>
      </w:r>
      <w:r w:rsidRPr="00BD6B9D">
        <w:rPr>
          <w:rFonts w:ascii="Trebuchet MS" w:hAnsi="Trebuchet MS"/>
          <w:i/>
          <w:color w:val="244061" w:themeColor="accent1" w:themeShade="80"/>
          <w:lang w:eastAsia="en-GB"/>
        </w:rPr>
        <w:t>Tineri NEETs șomeri cu vârsta cuprinsă între     16-29 ani, care beneficiază de sprijin, din care: roma 4S225.1; din zona rurală 4S225.2</w:t>
      </w:r>
      <w:r w:rsidRPr="00BD6B9D">
        <w:rPr>
          <w:rFonts w:ascii="Trebuchet MS" w:hAnsi="Trebuchet MS"/>
          <w:color w:val="244061" w:themeColor="accent1" w:themeShade="80"/>
          <w:lang w:eastAsia="en-GB"/>
        </w:rPr>
        <w:t xml:space="preserve"> îi corespunde în </w:t>
      </w:r>
      <w:r w:rsidRPr="00BD6B9D">
        <w:rPr>
          <w:rFonts w:ascii="Trebuchet MS" w:hAnsi="Trebuchet MS" w:cstheme="minorHAnsi"/>
          <w:color w:val="244061" w:themeColor="accent1" w:themeShade="80"/>
          <w:lang w:eastAsia="ar-SA"/>
        </w:rPr>
        <w:t>Ghidul practic pentru colectarea și raportarea indicatorilor POCU – definiția indicatorului 4S1.</w:t>
      </w:r>
    </w:p>
    <w:p w14:paraId="41524735" w14:textId="14502641" w:rsidR="002400D4" w:rsidRPr="00BD6B9D" w:rsidRDefault="002400D4" w:rsidP="002400D4">
      <w:pPr>
        <w:spacing w:before="120" w:after="120" w:line="240" w:lineRule="auto"/>
        <w:jc w:val="both"/>
        <w:rPr>
          <w:rFonts w:ascii="Trebuchet MS" w:hAnsi="Trebuchet MS"/>
          <w:color w:val="244061" w:themeColor="accent1" w:themeShade="80"/>
        </w:rPr>
      </w:pPr>
      <w:r w:rsidRPr="00BD6B9D">
        <w:rPr>
          <w:rFonts w:ascii="Trebuchet MS" w:hAnsi="Trebuchet MS"/>
          <w:color w:val="244061" w:themeColor="accent1" w:themeShade="80"/>
        </w:rPr>
        <w:t xml:space="preserve">După semnarea contractului de </w:t>
      </w:r>
      <w:r w:rsidR="006B10D8" w:rsidRPr="00BD6B9D">
        <w:rPr>
          <w:rFonts w:ascii="Trebuchet MS" w:hAnsi="Trebuchet MS"/>
          <w:color w:val="244061" w:themeColor="accent1" w:themeShade="80"/>
        </w:rPr>
        <w:t>finanțare</w:t>
      </w:r>
      <w:r w:rsidRPr="00BD6B9D">
        <w:rPr>
          <w:rFonts w:ascii="Trebuchet MS" w:hAnsi="Trebuchet MS"/>
          <w:color w:val="244061" w:themeColor="accent1" w:themeShade="80"/>
        </w:rPr>
        <w:t xml:space="preserve"> nerambursabilă cu AM/OI responsabil, dumneavoastră, în calitate de beneficiar, va trebui să </w:t>
      </w:r>
      <w:r w:rsidR="006B10D8" w:rsidRPr="00BD6B9D">
        <w:rPr>
          <w:rFonts w:ascii="Trebuchet MS" w:hAnsi="Trebuchet MS"/>
          <w:color w:val="244061" w:themeColor="accent1" w:themeShade="80"/>
        </w:rPr>
        <w:t>demarați</w:t>
      </w:r>
      <w:r w:rsidRPr="00BD6B9D">
        <w:rPr>
          <w:rFonts w:ascii="Trebuchet MS" w:hAnsi="Trebuchet MS"/>
          <w:color w:val="244061" w:themeColor="accent1" w:themeShade="80"/>
        </w:rPr>
        <w:t xml:space="preserve"> procedurile legale în vederea înregistrării ca operator de date cu caracter personal. </w:t>
      </w:r>
      <w:r w:rsidR="006B10D8" w:rsidRPr="00BD6B9D">
        <w:rPr>
          <w:rFonts w:ascii="Trebuchet MS" w:hAnsi="Trebuchet MS"/>
          <w:color w:val="244061" w:themeColor="accent1" w:themeShade="80"/>
        </w:rPr>
        <w:t>Participanții</w:t>
      </w:r>
      <w:r w:rsidRPr="00BD6B9D">
        <w:rPr>
          <w:rFonts w:ascii="Trebuchet MS" w:hAnsi="Trebuchet MS"/>
          <w:color w:val="244061" w:themeColor="accent1" w:themeShade="80"/>
        </w:rPr>
        <w:t xml:space="preserve">, în conformitate cu prevederile legale în vigoare, vor semna o </w:t>
      </w:r>
      <w:r w:rsidR="006B10D8" w:rsidRPr="00BD6B9D">
        <w:rPr>
          <w:rFonts w:ascii="Trebuchet MS" w:hAnsi="Trebuchet MS"/>
          <w:color w:val="244061" w:themeColor="accent1" w:themeShade="80"/>
        </w:rPr>
        <w:t>declarație</w:t>
      </w:r>
      <w:r w:rsidRPr="00BD6B9D">
        <w:rPr>
          <w:rFonts w:ascii="Trebuchet MS" w:hAnsi="Trebuchet MS"/>
          <w:color w:val="244061" w:themeColor="accent1" w:themeShade="80"/>
        </w:rPr>
        <w:t xml:space="preserve"> prin care </w:t>
      </w:r>
      <w:r w:rsidR="006B10D8" w:rsidRPr="00BD6B9D">
        <w:rPr>
          <w:rFonts w:ascii="Trebuchet MS" w:hAnsi="Trebuchet MS"/>
          <w:color w:val="244061" w:themeColor="accent1" w:themeShade="80"/>
        </w:rPr>
        <w:t>își</w:t>
      </w:r>
      <w:r w:rsidRPr="00BD6B9D">
        <w:rPr>
          <w:rFonts w:ascii="Trebuchet MS" w:hAnsi="Trebuchet MS"/>
          <w:color w:val="244061" w:themeColor="accent1" w:themeShade="80"/>
        </w:rPr>
        <w:t xml:space="preserve"> dau acordul privind utilizarea </w:t>
      </w:r>
      <w:r w:rsidR="006B10D8" w:rsidRPr="00BD6B9D">
        <w:rPr>
          <w:rFonts w:ascii="Trebuchet MS" w:hAnsi="Trebuchet MS"/>
          <w:color w:val="244061" w:themeColor="accent1" w:themeShade="80"/>
        </w:rPr>
        <w:t>și</w:t>
      </w:r>
      <w:r w:rsidRPr="00BD6B9D">
        <w:rPr>
          <w:rFonts w:ascii="Trebuchet MS" w:hAnsi="Trebuchet MS"/>
          <w:color w:val="244061" w:themeColor="accent1" w:themeShade="80"/>
        </w:rPr>
        <w:t xml:space="preserve"> publicarea datelor personale.</w:t>
      </w:r>
    </w:p>
    <w:p w14:paraId="0C8289F5" w14:textId="77777777" w:rsidR="002400D4" w:rsidRPr="00BD6B9D" w:rsidRDefault="002400D4" w:rsidP="00191E67">
      <w:pPr>
        <w:spacing w:after="0" w:line="240" w:lineRule="auto"/>
        <w:rPr>
          <w:rFonts w:ascii="Trebuchet MS" w:hAnsi="Trebuchet MS"/>
          <w:b/>
          <w:color w:val="244061" w:themeColor="accent1" w:themeShade="80"/>
        </w:rPr>
      </w:pPr>
    </w:p>
    <w:p w14:paraId="0EFBB76A" w14:textId="63EC89C0" w:rsidR="00FB6488" w:rsidRPr="00BD6B9D" w:rsidRDefault="00FB6488" w:rsidP="008C7AB5">
      <w:pPr>
        <w:pStyle w:val="Heading2"/>
        <w:numPr>
          <w:ilvl w:val="0"/>
          <w:numId w:val="0"/>
        </w:numPr>
        <w:rPr>
          <w:rFonts w:ascii="Trebuchet MS" w:hAnsi="Trebuchet MS"/>
          <w:b/>
          <w:color w:val="244061" w:themeColor="accent1" w:themeShade="80"/>
          <w:sz w:val="22"/>
          <w:szCs w:val="22"/>
        </w:rPr>
      </w:pPr>
      <w:bookmarkStart w:id="29" w:name="_Toc37246225"/>
      <w:r w:rsidRPr="00BD6B9D">
        <w:rPr>
          <w:rFonts w:ascii="Trebuchet MS" w:hAnsi="Trebuchet MS"/>
          <w:b/>
          <w:color w:val="244061" w:themeColor="accent1" w:themeShade="80"/>
          <w:sz w:val="22"/>
          <w:szCs w:val="22"/>
        </w:rPr>
        <w:t>1.</w:t>
      </w:r>
      <w:r w:rsidR="004F7EA5" w:rsidRPr="00BD6B9D">
        <w:rPr>
          <w:rFonts w:ascii="Trebuchet MS" w:hAnsi="Trebuchet MS"/>
          <w:b/>
          <w:color w:val="244061" w:themeColor="accent1" w:themeShade="80"/>
          <w:sz w:val="22"/>
          <w:szCs w:val="22"/>
        </w:rPr>
        <w:t>10</w:t>
      </w:r>
      <w:r w:rsidR="00CC354B" w:rsidRPr="00BD6B9D">
        <w:rPr>
          <w:rFonts w:ascii="Trebuchet MS" w:hAnsi="Trebuchet MS"/>
          <w:b/>
          <w:color w:val="244061" w:themeColor="accent1" w:themeShade="80"/>
          <w:sz w:val="22"/>
          <w:szCs w:val="22"/>
        </w:rPr>
        <w:t>.</w:t>
      </w:r>
      <w:r w:rsidRPr="00BD6B9D">
        <w:rPr>
          <w:rFonts w:ascii="Trebuchet MS" w:hAnsi="Trebuchet MS"/>
          <w:b/>
          <w:color w:val="244061" w:themeColor="accent1" w:themeShade="80"/>
          <w:sz w:val="22"/>
          <w:szCs w:val="22"/>
        </w:rPr>
        <w:t xml:space="preserve"> Alocarea financiară stabilită</w:t>
      </w:r>
      <w:bookmarkEnd w:id="29"/>
      <w:r w:rsidRPr="00BD6B9D">
        <w:rPr>
          <w:rFonts w:ascii="Trebuchet MS" w:hAnsi="Trebuchet MS"/>
          <w:b/>
          <w:color w:val="244061" w:themeColor="accent1" w:themeShade="80"/>
          <w:sz w:val="22"/>
          <w:szCs w:val="22"/>
        </w:rPr>
        <w:t xml:space="preserve"> </w:t>
      </w:r>
    </w:p>
    <w:p w14:paraId="5F3D9ACD" w14:textId="77777777" w:rsidR="00B92543" w:rsidRPr="00BD6B9D" w:rsidRDefault="00B92543" w:rsidP="00191E67">
      <w:pPr>
        <w:spacing w:after="0" w:line="240" w:lineRule="auto"/>
        <w:rPr>
          <w:rFonts w:ascii="Trebuchet MS" w:hAnsi="Trebuchet MS"/>
          <w:b/>
          <w:color w:val="244061" w:themeColor="accent1" w:themeShade="80"/>
        </w:rPr>
      </w:pPr>
    </w:p>
    <w:p w14:paraId="750A9823" w14:textId="728BF76C" w:rsidR="007C2253" w:rsidRPr="00BD6B9D" w:rsidRDefault="00913346" w:rsidP="007C2253">
      <w:pPr>
        <w:spacing w:after="0" w:line="240" w:lineRule="auto"/>
        <w:jc w:val="both"/>
        <w:rPr>
          <w:rFonts w:ascii="Trebuchet MS" w:hAnsi="Trebuchet MS" w:cs="Calibri"/>
          <w:color w:val="244061" w:themeColor="accent1" w:themeShade="80"/>
        </w:rPr>
      </w:pPr>
      <w:bookmarkStart w:id="30" w:name="_Toc451100219"/>
      <w:r w:rsidRPr="00BD6B9D">
        <w:rPr>
          <w:rFonts w:ascii="Trebuchet MS" w:hAnsi="Trebuchet MS" w:cs="Calibri"/>
          <w:color w:val="244061" w:themeColor="accent1" w:themeShade="80"/>
        </w:rPr>
        <w:t>Pentru prezentelor</w:t>
      </w:r>
      <w:r w:rsidR="00A232A8" w:rsidRPr="00BD6B9D">
        <w:rPr>
          <w:rFonts w:ascii="Trebuchet MS" w:hAnsi="Trebuchet MS" w:cs="Calibri"/>
          <w:color w:val="244061" w:themeColor="accent1" w:themeShade="80"/>
        </w:rPr>
        <w:t xml:space="preserve"> </w:t>
      </w:r>
      <w:r w:rsidRPr="00BD6B9D">
        <w:rPr>
          <w:rFonts w:ascii="Trebuchet MS" w:hAnsi="Trebuchet MS" w:cs="Calibri"/>
          <w:color w:val="244061" w:themeColor="accent1" w:themeShade="80"/>
        </w:rPr>
        <w:t>apeluri</w:t>
      </w:r>
      <w:r w:rsidR="00A232A8" w:rsidRPr="00BD6B9D">
        <w:rPr>
          <w:rFonts w:ascii="Trebuchet MS" w:hAnsi="Trebuchet MS" w:cs="Calibri"/>
          <w:color w:val="244061" w:themeColor="accent1" w:themeShade="80"/>
        </w:rPr>
        <w:t xml:space="preserve"> de proiecte, aloca</w:t>
      </w:r>
      <w:r w:rsidR="00DF09B7" w:rsidRPr="00BD6B9D">
        <w:rPr>
          <w:rFonts w:ascii="Trebuchet MS" w:hAnsi="Trebuchet MS" w:cs="Calibri"/>
          <w:color w:val="244061" w:themeColor="accent1" w:themeShade="80"/>
        </w:rPr>
        <w:t>rea</w:t>
      </w:r>
      <w:r w:rsidR="00A232A8" w:rsidRPr="00BD6B9D">
        <w:rPr>
          <w:rFonts w:ascii="Trebuchet MS" w:hAnsi="Trebuchet MS" w:cs="Calibri"/>
          <w:color w:val="244061" w:themeColor="accent1" w:themeShade="80"/>
        </w:rPr>
        <w:t xml:space="preserve"> </w:t>
      </w:r>
      <w:r w:rsidR="003E0805" w:rsidRPr="00BD6B9D">
        <w:rPr>
          <w:rFonts w:ascii="Trebuchet MS" w:hAnsi="Trebuchet MS" w:cs="Calibri"/>
          <w:color w:val="244061" w:themeColor="accent1" w:themeShade="80"/>
        </w:rPr>
        <w:t>este</w:t>
      </w:r>
      <w:r w:rsidR="000C315E" w:rsidRPr="00BD6B9D">
        <w:rPr>
          <w:rFonts w:ascii="Trebuchet MS" w:hAnsi="Trebuchet MS" w:cs="Calibri"/>
          <w:color w:val="244061" w:themeColor="accent1" w:themeShade="80"/>
        </w:rPr>
        <w:t xml:space="preserve"> </w:t>
      </w:r>
      <w:r w:rsidR="003E0805" w:rsidRPr="00BD6B9D">
        <w:rPr>
          <w:rFonts w:ascii="Trebuchet MS" w:hAnsi="Trebuchet MS" w:cs="Calibri"/>
          <w:color w:val="244061" w:themeColor="accent1" w:themeShade="80"/>
        </w:rPr>
        <w:t xml:space="preserve">de </w:t>
      </w:r>
      <w:r w:rsidRPr="00BD6B9D">
        <w:rPr>
          <w:rFonts w:ascii="Trebuchet MS" w:hAnsi="Trebuchet MS" w:cs="Calibri"/>
          <w:color w:val="244061" w:themeColor="accent1" w:themeShade="80"/>
        </w:rPr>
        <w:t>42.000.0000</w:t>
      </w:r>
      <w:r w:rsidR="003E0805" w:rsidRPr="00BD6B9D">
        <w:rPr>
          <w:rFonts w:ascii="Trebuchet MS" w:hAnsi="Trebuchet MS" w:cs="Calibri"/>
          <w:color w:val="244061" w:themeColor="accent1" w:themeShade="80"/>
        </w:rPr>
        <w:t xml:space="preserve"> </w:t>
      </w:r>
      <w:r w:rsidR="000C315E" w:rsidRPr="00BD6B9D">
        <w:rPr>
          <w:rFonts w:ascii="Trebuchet MS" w:hAnsi="Trebuchet MS" w:cs="Calibri"/>
          <w:color w:val="244061" w:themeColor="accent1" w:themeShade="80"/>
        </w:rPr>
        <w:t xml:space="preserve"> euro (</w:t>
      </w:r>
      <w:r w:rsidR="006B10D8" w:rsidRPr="00BD6B9D">
        <w:rPr>
          <w:rFonts w:ascii="Trebuchet MS" w:hAnsi="Trebuchet MS" w:cs="Calibri"/>
          <w:color w:val="244061" w:themeColor="accent1" w:themeShade="80"/>
        </w:rPr>
        <w:t>contribuția</w:t>
      </w:r>
      <w:r w:rsidR="000C315E" w:rsidRPr="00BD6B9D">
        <w:rPr>
          <w:rFonts w:ascii="Trebuchet MS" w:hAnsi="Trebuchet MS" w:cs="Calibri"/>
          <w:color w:val="244061" w:themeColor="accent1" w:themeShade="80"/>
        </w:rPr>
        <w:t xml:space="preserve"> UE</w:t>
      </w:r>
      <w:r w:rsidR="00085ACE" w:rsidRPr="00BD6B9D">
        <w:rPr>
          <w:rFonts w:ascii="Trebuchet MS" w:hAnsi="Trebuchet MS" w:cs="Calibri"/>
          <w:color w:val="244061" w:themeColor="accent1" w:themeShade="80"/>
        </w:rPr>
        <w:t xml:space="preserve"> </w:t>
      </w:r>
      <w:r w:rsidR="000C315E" w:rsidRPr="00BD6B9D">
        <w:rPr>
          <w:rFonts w:ascii="Trebuchet MS" w:hAnsi="Trebuchet MS" w:cs="Calibri"/>
          <w:color w:val="244061" w:themeColor="accent1" w:themeShade="80"/>
        </w:rPr>
        <w:t>+</w:t>
      </w:r>
      <w:r w:rsidR="00085ACE" w:rsidRPr="00BD6B9D">
        <w:rPr>
          <w:rFonts w:ascii="Trebuchet MS" w:hAnsi="Trebuchet MS" w:cs="Calibri"/>
          <w:color w:val="244061" w:themeColor="accent1" w:themeShade="80"/>
        </w:rPr>
        <w:t xml:space="preserve"> </w:t>
      </w:r>
      <w:r w:rsidR="00E633A5" w:rsidRPr="00BD6B9D">
        <w:rPr>
          <w:rFonts w:ascii="Trebuchet MS" w:hAnsi="Trebuchet MS" w:cs="Calibri"/>
          <w:color w:val="244061" w:themeColor="accent1" w:themeShade="80"/>
        </w:rPr>
        <w:t>contribuția</w:t>
      </w:r>
      <w:r w:rsidR="000C315E" w:rsidRPr="00BD6B9D">
        <w:rPr>
          <w:rFonts w:ascii="Trebuchet MS" w:hAnsi="Trebuchet MS" w:cs="Calibri"/>
          <w:color w:val="244061" w:themeColor="accent1" w:themeShade="80"/>
        </w:rPr>
        <w:t xml:space="preserve"> </w:t>
      </w:r>
      <w:r w:rsidR="00085ACE" w:rsidRPr="00BD6B9D">
        <w:rPr>
          <w:rFonts w:ascii="Trebuchet MS" w:hAnsi="Trebuchet MS" w:cs="Calibri"/>
          <w:color w:val="244061" w:themeColor="accent1" w:themeShade="80"/>
        </w:rPr>
        <w:t>națională</w:t>
      </w:r>
      <w:r w:rsidR="000C315E" w:rsidRPr="00BD6B9D">
        <w:rPr>
          <w:rFonts w:ascii="Trebuchet MS" w:hAnsi="Trebuchet MS" w:cs="Calibri"/>
          <w:color w:val="244061" w:themeColor="accent1" w:themeShade="80"/>
        </w:rPr>
        <w:t>)</w:t>
      </w:r>
      <w:r w:rsidRPr="00BD6B9D">
        <w:rPr>
          <w:rFonts w:ascii="Trebuchet MS" w:hAnsi="Trebuchet MS" w:cs="Calibri"/>
          <w:b/>
          <w:color w:val="244061" w:themeColor="accent1" w:themeShade="80"/>
        </w:rPr>
        <w:t xml:space="preserve"> </w:t>
      </w:r>
      <w:r w:rsidRPr="00BD6B9D">
        <w:rPr>
          <w:rFonts w:ascii="Trebuchet MS" w:hAnsi="Trebuchet MS" w:cs="Calibri"/>
          <w:color w:val="244061" w:themeColor="accent1" w:themeShade="80"/>
        </w:rPr>
        <w:t>după cum urmează:</w:t>
      </w:r>
    </w:p>
    <w:p w14:paraId="54AFD1AC" w14:textId="2C64FB95" w:rsidR="00913346" w:rsidRPr="00BD6B9D" w:rsidRDefault="00913346" w:rsidP="008E23AB">
      <w:pPr>
        <w:pStyle w:val="ListParagraph"/>
        <w:numPr>
          <w:ilvl w:val="0"/>
          <w:numId w:val="31"/>
        </w:numPr>
        <w:spacing w:after="0" w:line="240" w:lineRule="auto"/>
        <w:jc w:val="both"/>
        <w:rPr>
          <w:rFonts w:ascii="Trebuchet MS" w:hAnsi="Trebuchet MS" w:cs="Calibri"/>
          <w:b/>
          <w:color w:val="244061" w:themeColor="accent1" w:themeShade="80"/>
        </w:rPr>
      </w:pPr>
      <w:r w:rsidRPr="00BD6B9D">
        <w:rPr>
          <w:rFonts w:ascii="Trebuchet MS" w:hAnsi="Trebuchet MS" w:cs="Calibri"/>
          <w:color w:val="244061" w:themeColor="accent1" w:themeShade="80"/>
        </w:rPr>
        <w:t xml:space="preserve">40.000.000 euro (contribuția UE + contribuția națională)  aferent apelului destinat regiunilor mai puțin (Centru; Nord Est; Nord Vest și Vest) </w:t>
      </w:r>
      <w:r w:rsidR="0019228C" w:rsidRPr="00BD6B9D">
        <w:rPr>
          <w:rFonts w:ascii="Trebuchet MS" w:hAnsi="Trebuchet MS" w:cs="Calibri"/>
          <w:color w:val="244061" w:themeColor="accent1" w:themeShade="80"/>
        </w:rPr>
        <w:t xml:space="preserve"> din care finanțarea Fondului Social European este de 85%, respectiv  34.000.000,00 euro echivalent în lei, iar contribuția națională este de 15%, respectiv 6.000.000,00 euro echivalent în lei; </w:t>
      </w:r>
    </w:p>
    <w:p w14:paraId="55E953EB" w14:textId="2A69801F" w:rsidR="00913346" w:rsidRPr="00BD6B9D" w:rsidRDefault="00913346" w:rsidP="008E23AB">
      <w:pPr>
        <w:pStyle w:val="ListParagraph"/>
        <w:numPr>
          <w:ilvl w:val="0"/>
          <w:numId w:val="31"/>
        </w:numPr>
        <w:spacing w:after="0" w:line="240" w:lineRule="auto"/>
        <w:jc w:val="both"/>
        <w:rPr>
          <w:rFonts w:ascii="Trebuchet MS" w:hAnsi="Trebuchet MS" w:cs="Calibri"/>
          <w:b/>
          <w:color w:val="244061" w:themeColor="accent1" w:themeShade="80"/>
        </w:rPr>
      </w:pPr>
      <w:r w:rsidRPr="00BD6B9D">
        <w:rPr>
          <w:rFonts w:ascii="Trebuchet MS" w:hAnsi="Trebuchet MS" w:cs="Calibri"/>
          <w:color w:val="244061" w:themeColor="accent1" w:themeShade="80"/>
        </w:rPr>
        <w:t>2.000.000 euro (contribuția UE + contribuția națională) aferent apelului destinat regiunii mai dezvoltate București Ilfov</w:t>
      </w:r>
      <w:r w:rsidR="0019228C" w:rsidRPr="00BD6B9D">
        <w:rPr>
          <w:rFonts w:ascii="Trebuchet MS" w:hAnsi="Trebuchet MS" w:cs="Calibri"/>
          <w:color w:val="244061" w:themeColor="accent1" w:themeShade="80"/>
        </w:rPr>
        <w:t xml:space="preserve"> din care finanțarea Fondului Social European este de 80%, respectiv  1.600.000,00 euro echivalent în lei, iar contribuția națională este de 20%, respectiv 400.000,00 euro echivalent în lei;</w:t>
      </w:r>
    </w:p>
    <w:p w14:paraId="396DED20" w14:textId="77777777" w:rsidR="00913346" w:rsidRPr="00BD6B9D" w:rsidRDefault="00913346" w:rsidP="007C2253">
      <w:pPr>
        <w:spacing w:after="0" w:line="240" w:lineRule="auto"/>
        <w:jc w:val="both"/>
        <w:rPr>
          <w:rFonts w:ascii="Trebuchet MS" w:hAnsi="Trebuchet MS" w:cs="Calibri"/>
          <w:b/>
          <w:color w:val="244061" w:themeColor="accent1" w:themeShade="80"/>
        </w:rPr>
      </w:pPr>
    </w:p>
    <w:p w14:paraId="7C49AFE7" w14:textId="77777777" w:rsidR="00ED2D2A" w:rsidRPr="00BD6B9D" w:rsidRDefault="00ED2D2A" w:rsidP="00A232A8">
      <w:pPr>
        <w:autoSpaceDE w:val="0"/>
        <w:autoSpaceDN w:val="0"/>
        <w:adjustRightInd w:val="0"/>
        <w:spacing w:after="0" w:line="240" w:lineRule="auto"/>
        <w:jc w:val="both"/>
        <w:rPr>
          <w:rFonts w:ascii="Trebuchet MS" w:hAnsi="Trebuchet MS" w:cs="Calibri"/>
          <w:color w:val="244061" w:themeColor="accent1" w:themeShade="80"/>
        </w:rPr>
      </w:pPr>
    </w:p>
    <w:p w14:paraId="48B5E862" w14:textId="2F491258" w:rsidR="00647C02" w:rsidRPr="00BD6B9D" w:rsidRDefault="00647C02" w:rsidP="00364DDF">
      <w:pPr>
        <w:pStyle w:val="Heading2"/>
        <w:numPr>
          <w:ilvl w:val="0"/>
          <w:numId w:val="0"/>
        </w:numPr>
        <w:spacing w:before="120" w:after="120" w:line="240" w:lineRule="auto"/>
        <w:jc w:val="both"/>
        <w:rPr>
          <w:color w:val="244061" w:themeColor="accent1" w:themeShade="80"/>
        </w:rPr>
      </w:pPr>
      <w:bookmarkStart w:id="31" w:name="_Toc494723284"/>
      <w:bookmarkStart w:id="32" w:name="_Toc494723321"/>
      <w:bookmarkStart w:id="33" w:name="_Toc494723690"/>
      <w:bookmarkStart w:id="34" w:name="_Toc495912732"/>
      <w:bookmarkStart w:id="35" w:name="_Toc37246226"/>
      <w:bookmarkEnd w:id="30"/>
      <w:r w:rsidRPr="00BD6B9D">
        <w:rPr>
          <w:rFonts w:ascii="Trebuchet MS" w:hAnsi="Trebuchet MS" w:cs="Times New Roman"/>
          <w:b/>
          <w:color w:val="244061" w:themeColor="accent1" w:themeShade="80"/>
          <w:sz w:val="22"/>
          <w:szCs w:val="22"/>
        </w:rPr>
        <w:t>1.11 Valoarea maximă a proiectului, rata de cofinanțare</w:t>
      </w:r>
      <w:bookmarkEnd w:id="31"/>
      <w:bookmarkEnd w:id="32"/>
      <w:bookmarkEnd w:id="33"/>
      <w:bookmarkEnd w:id="34"/>
      <w:bookmarkEnd w:id="35"/>
      <w:r w:rsidRPr="00BD6B9D">
        <w:rPr>
          <w:rFonts w:ascii="Trebuchet MS" w:hAnsi="Trebuchet MS" w:cs="Times New Roman"/>
          <w:color w:val="244061" w:themeColor="accent1" w:themeShade="80"/>
          <w:sz w:val="22"/>
          <w:szCs w:val="22"/>
        </w:rPr>
        <w:t xml:space="preserve"> </w:t>
      </w:r>
    </w:p>
    <w:p w14:paraId="05A0D87D" w14:textId="77777777" w:rsidR="00647C02" w:rsidRPr="00BD6B9D" w:rsidRDefault="00647C02" w:rsidP="00647C02">
      <w:pPr>
        <w:pStyle w:val="Heading3"/>
        <w:spacing w:before="120" w:after="120" w:line="240" w:lineRule="auto"/>
        <w:jc w:val="both"/>
        <w:rPr>
          <w:rFonts w:ascii="Trebuchet MS" w:hAnsi="Trebuchet MS"/>
          <w:b/>
          <w:color w:val="244061" w:themeColor="accent1" w:themeShade="80"/>
          <w:sz w:val="22"/>
          <w:szCs w:val="22"/>
        </w:rPr>
      </w:pPr>
      <w:bookmarkStart w:id="36" w:name="_Toc494723285"/>
      <w:bookmarkStart w:id="37" w:name="_Toc494723322"/>
      <w:bookmarkStart w:id="38" w:name="_Toc494723691"/>
      <w:bookmarkStart w:id="39" w:name="_Toc495912733"/>
      <w:bookmarkStart w:id="40" w:name="_Toc37246227"/>
      <w:r w:rsidRPr="00BD6B9D">
        <w:rPr>
          <w:rFonts w:ascii="Trebuchet MS" w:hAnsi="Trebuchet MS"/>
          <w:b/>
          <w:color w:val="244061" w:themeColor="accent1" w:themeShade="80"/>
          <w:sz w:val="22"/>
          <w:szCs w:val="22"/>
        </w:rPr>
        <w:t>1.11.1 Valoarea maximă a proiectului</w:t>
      </w:r>
      <w:bookmarkEnd w:id="36"/>
      <w:bookmarkEnd w:id="37"/>
      <w:bookmarkEnd w:id="38"/>
      <w:bookmarkEnd w:id="39"/>
      <w:bookmarkEnd w:id="40"/>
    </w:p>
    <w:p w14:paraId="643D8C92" w14:textId="12F42A64" w:rsidR="00D12532" w:rsidRPr="00BD6B9D" w:rsidRDefault="00D12532" w:rsidP="00D12532">
      <w:pPr>
        <w:jc w:val="both"/>
        <w:rPr>
          <w:rFonts w:ascii="Trebuchet MS" w:hAnsi="Trebuchet MS"/>
          <w:bCs/>
          <w:color w:val="244061" w:themeColor="accent1" w:themeShade="80"/>
        </w:rPr>
      </w:pPr>
      <w:bookmarkStart w:id="41" w:name="_Toc494723286"/>
      <w:bookmarkStart w:id="42" w:name="_Toc494723323"/>
      <w:bookmarkStart w:id="43" w:name="_Toc494723692"/>
      <w:r w:rsidRPr="00BD6B9D">
        <w:rPr>
          <w:rFonts w:ascii="Trebuchet MS" w:hAnsi="Trebuchet MS"/>
          <w:bCs/>
          <w:color w:val="244061" w:themeColor="accent1" w:themeShade="80"/>
        </w:rPr>
        <w:t>Bugetul proiect</w:t>
      </w:r>
      <w:r w:rsidR="00A323B8" w:rsidRPr="00BD6B9D">
        <w:rPr>
          <w:rFonts w:ascii="Trebuchet MS" w:hAnsi="Trebuchet MS"/>
          <w:bCs/>
          <w:color w:val="244061" w:themeColor="accent1" w:themeShade="80"/>
        </w:rPr>
        <w:t>ului</w:t>
      </w:r>
      <w:r w:rsidRPr="00BD6B9D">
        <w:rPr>
          <w:rFonts w:ascii="Trebuchet MS" w:hAnsi="Trebuchet MS"/>
          <w:bCs/>
          <w:color w:val="244061" w:themeColor="accent1" w:themeShade="80"/>
        </w:rPr>
        <w:t xml:space="preserve"> va fi exprimat DOAR în lei.</w:t>
      </w:r>
    </w:p>
    <w:p w14:paraId="794A7AA2" w14:textId="5A2D7B31" w:rsidR="00F9778A" w:rsidRPr="00BD6B9D" w:rsidRDefault="00F9778A" w:rsidP="00D12532">
      <w:pPr>
        <w:jc w:val="both"/>
        <w:rPr>
          <w:rFonts w:ascii="Trebuchet MS" w:hAnsi="Trebuchet MS"/>
          <w:bCs/>
          <w:color w:val="244061" w:themeColor="accent1" w:themeShade="80"/>
        </w:rPr>
      </w:pPr>
      <w:r w:rsidRPr="00BD6B9D">
        <w:rPr>
          <w:rFonts w:ascii="Trebuchet MS" w:hAnsi="Trebuchet MS"/>
          <w:bCs/>
          <w:color w:val="244061" w:themeColor="accent1" w:themeShade="80"/>
        </w:rPr>
        <w:t xml:space="preserve">Valoarea maximă a proiectului este de </w:t>
      </w:r>
      <w:r w:rsidR="006438AF" w:rsidRPr="00BD6B9D">
        <w:rPr>
          <w:rFonts w:ascii="Trebuchet MS" w:hAnsi="Trebuchet MS"/>
          <w:bCs/>
          <w:color w:val="244061" w:themeColor="accent1" w:themeShade="80"/>
        </w:rPr>
        <w:t>1.000.000</w:t>
      </w:r>
      <w:r w:rsidRPr="00BD6B9D">
        <w:rPr>
          <w:rFonts w:ascii="Trebuchet MS" w:hAnsi="Trebuchet MS"/>
          <w:bCs/>
          <w:color w:val="244061" w:themeColor="accent1" w:themeShade="80"/>
        </w:rPr>
        <w:t xml:space="preserve"> euro (criteriu de eligibilitate)</w:t>
      </w:r>
      <w:r w:rsidR="00BB792D" w:rsidRPr="00BD6B9D">
        <w:rPr>
          <w:rFonts w:ascii="Trebuchet MS" w:hAnsi="Trebuchet MS"/>
          <w:bCs/>
          <w:color w:val="244061" w:themeColor="accent1" w:themeShade="80"/>
        </w:rPr>
        <w:t xml:space="preserve"> pentru proiectele mici.</w:t>
      </w:r>
    </w:p>
    <w:p w14:paraId="3DB5DDA7" w14:textId="1DDBFC37" w:rsidR="00BB792D" w:rsidRPr="00BD6B9D" w:rsidRDefault="00BB792D" w:rsidP="00BB792D">
      <w:pPr>
        <w:jc w:val="both"/>
        <w:rPr>
          <w:rFonts w:ascii="Trebuchet MS" w:hAnsi="Trebuchet MS"/>
          <w:bCs/>
          <w:color w:val="244061" w:themeColor="accent1" w:themeShade="80"/>
        </w:rPr>
      </w:pPr>
      <w:r w:rsidRPr="00BD6B9D">
        <w:rPr>
          <w:rFonts w:ascii="Trebuchet MS" w:hAnsi="Trebuchet MS"/>
          <w:bCs/>
          <w:color w:val="244061" w:themeColor="accent1" w:themeShade="80"/>
        </w:rPr>
        <w:t xml:space="preserve">Valoarea maximă a proiectului este de </w:t>
      </w:r>
      <w:r w:rsidR="006A1A4F" w:rsidRPr="00BD6B9D">
        <w:rPr>
          <w:rFonts w:ascii="Trebuchet MS" w:hAnsi="Trebuchet MS"/>
          <w:bCs/>
          <w:color w:val="244061" w:themeColor="accent1" w:themeShade="80"/>
        </w:rPr>
        <w:t>4</w:t>
      </w:r>
      <w:r w:rsidRPr="00BD6B9D">
        <w:rPr>
          <w:rFonts w:ascii="Trebuchet MS" w:hAnsi="Trebuchet MS"/>
          <w:bCs/>
          <w:color w:val="244061" w:themeColor="accent1" w:themeShade="80"/>
        </w:rPr>
        <w:t>.000.000 euro (criteriu de eligibilitate) pentru proiectele mari.</w:t>
      </w:r>
    </w:p>
    <w:p w14:paraId="4F7D6A38" w14:textId="23D4CA90" w:rsidR="00155CA0" w:rsidRPr="00BD6B9D" w:rsidRDefault="00155CA0" w:rsidP="00BB792D">
      <w:pPr>
        <w:jc w:val="both"/>
        <w:rPr>
          <w:rFonts w:ascii="Trebuchet MS" w:hAnsi="Trebuchet MS"/>
          <w:bCs/>
          <w:color w:val="244061" w:themeColor="accent1" w:themeShade="80"/>
        </w:rPr>
      </w:pPr>
      <w:r w:rsidRPr="00BD6B9D">
        <w:rPr>
          <w:rFonts w:ascii="Trebuchet MS" w:hAnsi="Trebuchet MS"/>
          <w:b/>
          <w:bCs/>
          <w:color w:val="244061" w:themeColor="accent1" w:themeShade="80"/>
        </w:rPr>
        <w:t xml:space="preserve">N.B: </w:t>
      </w:r>
      <w:r w:rsidRPr="00BD6B9D">
        <w:rPr>
          <w:rFonts w:ascii="Trebuchet MS" w:hAnsi="Trebuchet MS"/>
          <w:bCs/>
          <w:color w:val="244061" w:themeColor="accent1" w:themeShade="80"/>
        </w:rPr>
        <w:t>În cadrul apelului destinat regiunii mai dezvoltate București Ilfov se finanțează doar proiecte mici</w:t>
      </w:r>
      <w:r w:rsidR="0019228C" w:rsidRPr="00BD6B9D">
        <w:rPr>
          <w:rFonts w:ascii="Trebuchet MS" w:hAnsi="Trebuchet MS"/>
          <w:bCs/>
          <w:color w:val="244061" w:themeColor="accent1" w:themeShade="80"/>
        </w:rPr>
        <w:t>.</w:t>
      </w:r>
    </w:p>
    <w:p w14:paraId="7D15B6D4" w14:textId="441215EA" w:rsidR="00F033EF" w:rsidRPr="00BD6B9D" w:rsidRDefault="00F033EF" w:rsidP="00D12532">
      <w:pPr>
        <w:jc w:val="both"/>
        <w:rPr>
          <w:rFonts w:ascii="Trebuchet MS" w:hAnsi="Trebuchet MS"/>
          <w:bCs/>
          <w:color w:val="244061" w:themeColor="accent1" w:themeShade="80"/>
        </w:rPr>
      </w:pPr>
      <w:r w:rsidRPr="00BD6B9D">
        <w:rPr>
          <w:rFonts w:ascii="Trebuchet MS" w:hAnsi="Trebuchet MS"/>
          <w:bCs/>
          <w:color w:val="244061" w:themeColor="accent1" w:themeShade="80"/>
        </w:rPr>
        <w:t>Valoarea maximă a ajutoarelor de minimis acordate pentru înființarea de întreprinderi este de maxim 40% din totalul cheltuielilor eligibile.</w:t>
      </w:r>
    </w:p>
    <w:p w14:paraId="58EED4D7" w14:textId="31E90DF1" w:rsidR="00A323B8" w:rsidRPr="00BD6B9D" w:rsidRDefault="00A323B8" w:rsidP="00D12532">
      <w:pPr>
        <w:jc w:val="both"/>
        <w:rPr>
          <w:rFonts w:ascii="Trebuchet MS" w:hAnsi="Trebuchet MS"/>
          <w:bCs/>
          <w:color w:val="244061" w:themeColor="accent1" w:themeShade="80"/>
        </w:rPr>
      </w:pPr>
      <w:r w:rsidRPr="00BD6B9D">
        <w:rPr>
          <w:rFonts w:ascii="Trebuchet MS" w:hAnsi="Trebuchet MS"/>
          <w:bCs/>
          <w:color w:val="244061" w:themeColor="accent1" w:themeShade="80"/>
        </w:rPr>
        <w:t xml:space="preserve">Cursul de schimb care va fi utilizat pentru stabilirea acestei valori este cursul </w:t>
      </w:r>
      <w:r w:rsidR="00875A33" w:rsidRPr="00BD6B9D">
        <w:rPr>
          <w:rFonts w:ascii="Trebuchet MS" w:hAnsi="Trebuchet MS"/>
          <w:bCs/>
          <w:color w:val="244061" w:themeColor="accent1" w:themeShade="80"/>
        </w:rPr>
        <w:t>Inforeuro</w:t>
      </w:r>
      <w:r w:rsidRPr="00BD6B9D">
        <w:rPr>
          <w:rFonts w:ascii="Trebuchet MS" w:hAnsi="Trebuchet MS"/>
          <w:bCs/>
          <w:color w:val="244061" w:themeColor="accent1" w:themeShade="80"/>
        </w:rPr>
        <w:t xml:space="preserve"> aferent lunii </w:t>
      </w:r>
      <w:r w:rsidR="005804E8" w:rsidRPr="00BD6B9D">
        <w:rPr>
          <w:rFonts w:ascii="Trebuchet MS" w:hAnsi="Trebuchet MS"/>
          <w:bCs/>
          <w:color w:val="244061" w:themeColor="accent1" w:themeShade="80"/>
        </w:rPr>
        <w:t xml:space="preserve">................. </w:t>
      </w:r>
      <w:r w:rsidR="00B14741" w:rsidRPr="00BD6B9D">
        <w:rPr>
          <w:rFonts w:ascii="Trebuchet MS" w:hAnsi="Trebuchet MS"/>
          <w:bCs/>
          <w:color w:val="244061" w:themeColor="accent1" w:themeShade="80"/>
        </w:rPr>
        <w:t>2020</w:t>
      </w:r>
      <w:r w:rsidR="00B403D1" w:rsidRPr="00BD6B9D">
        <w:rPr>
          <w:rFonts w:ascii="Trebuchet MS" w:hAnsi="Trebuchet MS"/>
          <w:bCs/>
          <w:color w:val="244061" w:themeColor="accent1" w:themeShade="80"/>
        </w:rPr>
        <w:t xml:space="preserve">, respectiv 1 EURO = </w:t>
      </w:r>
      <w:r w:rsidR="005804E8" w:rsidRPr="00BD6B9D">
        <w:rPr>
          <w:rFonts w:ascii="Trebuchet MS" w:hAnsi="Trebuchet MS"/>
          <w:bCs/>
          <w:color w:val="244061" w:themeColor="accent1" w:themeShade="80"/>
        </w:rPr>
        <w:t>..................</w:t>
      </w:r>
      <w:r w:rsidR="00FD16B0" w:rsidRPr="00BD6B9D">
        <w:rPr>
          <w:rFonts w:ascii="Trebuchet MS" w:hAnsi="Trebuchet MS"/>
          <w:bCs/>
          <w:color w:val="244061" w:themeColor="accent1" w:themeShade="80"/>
        </w:rPr>
        <w:t xml:space="preserve"> </w:t>
      </w:r>
      <w:r w:rsidR="00AC6B01" w:rsidRPr="00BD6B9D">
        <w:rPr>
          <w:rFonts w:ascii="Trebuchet MS" w:hAnsi="Trebuchet MS"/>
          <w:bCs/>
          <w:color w:val="244061" w:themeColor="accent1" w:themeShade="80"/>
        </w:rPr>
        <w:t>RON</w:t>
      </w:r>
      <w:r w:rsidRPr="00BD6B9D">
        <w:rPr>
          <w:rFonts w:ascii="Trebuchet MS" w:hAnsi="Trebuchet MS"/>
          <w:bCs/>
          <w:color w:val="244061" w:themeColor="accent1" w:themeShade="80"/>
        </w:rPr>
        <w:t xml:space="preserve">, disponibil la următoarea adresa:  </w:t>
      </w:r>
      <w:hyperlink r:id="rId12" w:history="1">
        <w:r w:rsidR="001B5066" w:rsidRPr="00BD6B9D">
          <w:rPr>
            <w:rStyle w:val="Hyperlink"/>
            <w:rFonts w:ascii="Trebuchet MS" w:hAnsi="Trebuchet MS"/>
            <w:bCs/>
            <w:color w:val="244061" w:themeColor="accent1" w:themeShade="80"/>
          </w:rPr>
          <w:t>http://ec.europa.eu/budget/contracts_grants/info_contracts/inforeuro/index_en.cfm</w:t>
        </w:r>
      </w:hyperlink>
      <w:r w:rsidRPr="00BD6B9D">
        <w:rPr>
          <w:rFonts w:ascii="Trebuchet MS" w:hAnsi="Trebuchet MS"/>
          <w:bCs/>
          <w:color w:val="244061" w:themeColor="accent1" w:themeShade="80"/>
        </w:rPr>
        <w:t>.</w:t>
      </w:r>
    </w:p>
    <w:p w14:paraId="2573DD46" w14:textId="77777777" w:rsidR="001B5066" w:rsidRPr="00BD6B9D" w:rsidRDefault="001B5066" w:rsidP="00D12532">
      <w:pPr>
        <w:jc w:val="both"/>
        <w:rPr>
          <w:rFonts w:ascii="Trebuchet MS" w:hAnsi="Trebuchet MS"/>
          <w:bCs/>
          <w:color w:val="244061" w:themeColor="accent1" w:themeShade="80"/>
        </w:rPr>
      </w:pPr>
    </w:p>
    <w:p w14:paraId="5A92D7C9" w14:textId="67D7CA08" w:rsidR="00647C02" w:rsidRPr="00BD6B9D" w:rsidRDefault="00647C02" w:rsidP="00647C02">
      <w:pPr>
        <w:pStyle w:val="Heading3"/>
        <w:spacing w:before="0" w:line="240" w:lineRule="auto"/>
        <w:jc w:val="both"/>
        <w:rPr>
          <w:rFonts w:ascii="Trebuchet MS" w:hAnsi="Trebuchet MS"/>
          <w:b/>
          <w:color w:val="244061" w:themeColor="accent1" w:themeShade="80"/>
          <w:sz w:val="22"/>
          <w:szCs w:val="22"/>
        </w:rPr>
      </w:pPr>
      <w:bookmarkStart w:id="44" w:name="_Toc495476996"/>
      <w:bookmarkStart w:id="45" w:name="_Toc495563360"/>
      <w:bookmarkStart w:id="46" w:name="_Toc495912734"/>
      <w:bookmarkStart w:id="47" w:name="_Toc37246228"/>
      <w:bookmarkStart w:id="48" w:name="_Toc451100221"/>
      <w:bookmarkStart w:id="49" w:name="_Toc486249619"/>
      <w:bookmarkEnd w:id="41"/>
      <w:bookmarkEnd w:id="42"/>
      <w:bookmarkEnd w:id="43"/>
      <w:r w:rsidRPr="00BD6B9D">
        <w:rPr>
          <w:rFonts w:ascii="Trebuchet MS" w:hAnsi="Trebuchet MS"/>
          <w:b/>
          <w:color w:val="244061" w:themeColor="accent1" w:themeShade="80"/>
          <w:sz w:val="22"/>
          <w:szCs w:val="22"/>
        </w:rPr>
        <w:t xml:space="preserve">1.11.2 </w:t>
      </w:r>
      <w:bookmarkEnd w:id="44"/>
      <w:r w:rsidR="00245DBB" w:rsidRPr="00BD6B9D">
        <w:rPr>
          <w:rFonts w:ascii="Trebuchet MS" w:hAnsi="Trebuchet MS"/>
          <w:b/>
          <w:color w:val="244061" w:themeColor="accent1" w:themeShade="80"/>
          <w:sz w:val="22"/>
          <w:szCs w:val="22"/>
        </w:rPr>
        <w:t>Contribuția</w:t>
      </w:r>
      <w:r w:rsidRPr="00BD6B9D">
        <w:rPr>
          <w:rFonts w:ascii="Trebuchet MS" w:hAnsi="Trebuchet MS"/>
          <w:b/>
          <w:color w:val="244061" w:themeColor="accent1" w:themeShade="80"/>
          <w:sz w:val="22"/>
          <w:szCs w:val="22"/>
        </w:rPr>
        <w:t xml:space="preserve"> proprie minima a solicitantului</w:t>
      </w:r>
      <w:bookmarkEnd w:id="45"/>
      <w:bookmarkEnd w:id="46"/>
      <w:bookmarkEnd w:id="47"/>
      <w:r w:rsidRPr="00BD6B9D">
        <w:rPr>
          <w:rFonts w:ascii="Trebuchet MS" w:hAnsi="Trebuchet MS"/>
          <w:b/>
          <w:color w:val="244061" w:themeColor="accent1" w:themeShade="80"/>
          <w:sz w:val="22"/>
          <w:szCs w:val="22"/>
        </w:rPr>
        <w:t xml:space="preserve"> </w:t>
      </w:r>
      <w:bookmarkEnd w:id="48"/>
    </w:p>
    <w:p w14:paraId="4E6D2790" w14:textId="77777777" w:rsidR="00647C02" w:rsidRPr="00BD6B9D" w:rsidRDefault="00647C02" w:rsidP="00647C02">
      <w:pPr>
        <w:spacing w:after="0" w:line="240" w:lineRule="auto"/>
        <w:ind w:left="708"/>
        <w:jc w:val="both"/>
        <w:rPr>
          <w:rFonts w:ascii="Trebuchet MS" w:hAnsi="Trebuchet MS"/>
          <w:b/>
          <w:color w:val="244061" w:themeColor="accent1" w:themeShade="80"/>
        </w:rPr>
      </w:pPr>
    </w:p>
    <w:p w14:paraId="4C93AE95" w14:textId="7B224B08" w:rsidR="00647C02" w:rsidRPr="00BD6B9D" w:rsidRDefault="00DA5612" w:rsidP="00647C02">
      <w:pPr>
        <w:spacing w:after="0" w:line="240" w:lineRule="auto"/>
        <w:ind w:right="103"/>
        <w:jc w:val="both"/>
        <w:rPr>
          <w:rFonts w:ascii="Trebuchet MS" w:hAnsi="Trebuchet MS"/>
          <w:color w:val="244061" w:themeColor="accent1" w:themeShade="80"/>
        </w:rPr>
      </w:pPr>
      <w:r w:rsidRPr="00BD6B9D">
        <w:rPr>
          <w:rFonts w:ascii="Trebuchet MS" w:hAnsi="Trebuchet MS"/>
          <w:color w:val="244061" w:themeColor="accent1" w:themeShade="80"/>
        </w:rPr>
        <w:t>Contribuția</w:t>
      </w:r>
      <w:r w:rsidR="00647C02" w:rsidRPr="00BD6B9D">
        <w:rPr>
          <w:rFonts w:ascii="Trebuchet MS" w:hAnsi="Trebuchet MS"/>
          <w:color w:val="244061" w:themeColor="accent1" w:themeShade="80"/>
        </w:rPr>
        <w:t xml:space="preserve"> proprie minima a solicitantului </w:t>
      </w:r>
      <w:r w:rsidRPr="00BD6B9D">
        <w:rPr>
          <w:rFonts w:ascii="Trebuchet MS" w:hAnsi="Trebuchet MS"/>
          <w:color w:val="244061" w:themeColor="accent1" w:themeShade="80"/>
        </w:rPr>
        <w:t>reprezintă</w:t>
      </w:r>
      <w:r w:rsidR="00647C02" w:rsidRPr="00BD6B9D">
        <w:rPr>
          <w:rFonts w:ascii="Trebuchet MS" w:hAnsi="Trebuchet MS"/>
          <w:color w:val="244061" w:themeColor="accent1" w:themeShade="80"/>
        </w:rPr>
        <w:t xml:space="preserve"> o valoare </w:t>
      </w:r>
      <w:r w:rsidRPr="00BD6B9D">
        <w:rPr>
          <w:rFonts w:ascii="Trebuchet MS" w:hAnsi="Trebuchet MS"/>
          <w:color w:val="244061" w:themeColor="accent1" w:themeShade="80"/>
        </w:rPr>
        <w:t>obținuta</w:t>
      </w:r>
      <w:r w:rsidR="00647C02" w:rsidRPr="00BD6B9D">
        <w:rPr>
          <w:rFonts w:ascii="Trebuchet MS" w:hAnsi="Trebuchet MS"/>
          <w:color w:val="244061" w:themeColor="accent1" w:themeShade="80"/>
        </w:rPr>
        <w:t xml:space="preserve"> prin aplicarea procentului minim de </w:t>
      </w:r>
      <w:r w:rsidRPr="00BD6B9D">
        <w:rPr>
          <w:rFonts w:ascii="Trebuchet MS" w:hAnsi="Trebuchet MS"/>
          <w:color w:val="244061" w:themeColor="accent1" w:themeShade="80"/>
        </w:rPr>
        <w:t>cofinanțare</w:t>
      </w:r>
      <w:r w:rsidR="00647C02" w:rsidRPr="00BD6B9D">
        <w:rPr>
          <w:rFonts w:ascii="Trebuchet MS" w:hAnsi="Trebuchet MS"/>
          <w:color w:val="244061" w:themeColor="accent1" w:themeShade="80"/>
        </w:rPr>
        <w:t xml:space="preserve"> proprie (C.pr) la valoarea eligibila angajata de solicitant in cadrul proiectului.</w:t>
      </w:r>
    </w:p>
    <w:p w14:paraId="589D59DA" w14:textId="77777777" w:rsidR="00647C02" w:rsidRPr="00BD6B9D" w:rsidRDefault="00647C02" w:rsidP="00647C02">
      <w:pPr>
        <w:spacing w:after="0" w:line="240" w:lineRule="auto"/>
        <w:ind w:right="103"/>
        <w:jc w:val="both"/>
        <w:rPr>
          <w:rFonts w:ascii="Trebuchet MS" w:hAnsi="Trebuchet MS"/>
          <w:color w:val="244061" w:themeColor="accent1" w:themeShade="80"/>
        </w:rPr>
      </w:pPr>
    </w:p>
    <w:p w14:paraId="278CE43A" w14:textId="5B0ED8A1" w:rsidR="00647C02" w:rsidRPr="00BD6B9D" w:rsidRDefault="00647C02" w:rsidP="00647C02">
      <w:pPr>
        <w:spacing w:after="0" w:line="240" w:lineRule="auto"/>
        <w:ind w:right="103"/>
        <w:jc w:val="both"/>
        <w:rPr>
          <w:rFonts w:ascii="Trebuchet MS" w:eastAsia="MS Mincho" w:hAnsi="Trebuchet MS"/>
          <w:color w:val="244061" w:themeColor="accent1" w:themeShade="80"/>
        </w:rPr>
      </w:pPr>
      <w:r w:rsidRPr="00BD6B9D">
        <w:rPr>
          <w:rFonts w:ascii="Trebuchet MS" w:hAnsi="Trebuchet MS"/>
          <w:color w:val="244061" w:themeColor="accent1" w:themeShade="80"/>
        </w:rPr>
        <w:t xml:space="preserve">In cadrul prezentului apel de proiecte, procentul minim de </w:t>
      </w:r>
      <w:r w:rsidR="00245DBB" w:rsidRPr="00BD6B9D">
        <w:rPr>
          <w:rFonts w:ascii="Trebuchet MS" w:hAnsi="Trebuchet MS"/>
          <w:color w:val="244061" w:themeColor="accent1" w:themeShade="80"/>
        </w:rPr>
        <w:t>cofinanțare</w:t>
      </w:r>
      <w:r w:rsidRPr="00BD6B9D">
        <w:rPr>
          <w:rFonts w:ascii="Trebuchet MS" w:hAnsi="Trebuchet MS"/>
          <w:color w:val="244061" w:themeColor="accent1" w:themeShade="80"/>
        </w:rPr>
        <w:t xml:space="preserve"> proprie (C.pr.) obligatoriu pentru fiecare tip de entitate juridica, este prezentat in </w:t>
      </w:r>
      <w:r w:rsidR="00245DBB" w:rsidRPr="00BD6B9D">
        <w:rPr>
          <w:rFonts w:ascii="Trebuchet MS" w:hAnsi="Trebuchet MS"/>
          <w:color w:val="244061" w:themeColor="accent1" w:themeShade="80"/>
        </w:rPr>
        <w:t>secțiunea</w:t>
      </w:r>
      <w:r w:rsidRPr="00BD6B9D">
        <w:rPr>
          <w:rFonts w:ascii="Trebuchet MS" w:hAnsi="Trebuchet MS"/>
          <w:color w:val="244061" w:themeColor="accent1" w:themeShade="80"/>
        </w:rPr>
        <w:t xml:space="preserve"> 4.3.1. </w:t>
      </w:r>
      <w:r w:rsidR="00245DBB" w:rsidRPr="00BD6B9D">
        <w:rPr>
          <w:rFonts w:ascii="Trebuchet MS" w:hAnsi="Trebuchet MS"/>
          <w:color w:val="244061" w:themeColor="accent1" w:themeShade="80"/>
        </w:rPr>
        <w:t>Cofinanțarea</w:t>
      </w:r>
      <w:r w:rsidRPr="00BD6B9D">
        <w:rPr>
          <w:rFonts w:ascii="Trebuchet MS" w:hAnsi="Trebuchet MS"/>
          <w:color w:val="244061" w:themeColor="accent1" w:themeShade="80"/>
        </w:rPr>
        <w:t xml:space="preserve"> proprie minima a beneficiarului din cadrul documentului </w:t>
      </w:r>
      <w:r w:rsidR="00245DBB" w:rsidRPr="00BD6B9D">
        <w:rPr>
          <w:rFonts w:ascii="Trebuchet MS" w:hAnsi="Trebuchet MS"/>
          <w:color w:val="244061" w:themeColor="accent1" w:themeShade="80"/>
        </w:rPr>
        <w:t>Orientări</w:t>
      </w:r>
      <w:r w:rsidRPr="00BD6B9D">
        <w:rPr>
          <w:rFonts w:ascii="Trebuchet MS" w:hAnsi="Trebuchet MS"/>
          <w:color w:val="244061" w:themeColor="accent1" w:themeShade="80"/>
        </w:rPr>
        <w:t xml:space="preserve"> privind accesarea </w:t>
      </w:r>
      <w:r w:rsidR="00245DBB" w:rsidRPr="00BD6B9D">
        <w:rPr>
          <w:rFonts w:ascii="Trebuchet MS" w:hAnsi="Trebuchet MS"/>
          <w:color w:val="244061" w:themeColor="accent1" w:themeShade="80"/>
        </w:rPr>
        <w:t>finanțărilor</w:t>
      </w:r>
      <w:r w:rsidRPr="00BD6B9D">
        <w:rPr>
          <w:rFonts w:ascii="Trebuchet MS" w:hAnsi="Trebuchet MS"/>
          <w:color w:val="244061" w:themeColor="accent1" w:themeShade="80"/>
        </w:rPr>
        <w:t xml:space="preserve"> in cadrul Programului </w:t>
      </w:r>
      <w:r w:rsidR="00245DBB" w:rsidRPr="00BD6B9D">
        <w:rPr>
          <w:rFonts w:ascii="Trebuchet MS" w:hAnsi="Trebuchet MS"/>
          <w:color w:val="244061" w:themeColor="accent1" w:themeShade="80"/>
        </w:rPr>
        <w:t>Operațional</w:t>
      </w:r>
      <w:r w:rsidRPr="00BD6B9D">
        <w:rPr>
          <w:rFonts w:ascii="Trebuchet MS" w:hAnsi="Trebuchet MS"/>
          <w:color w:val="244061" w:themeColor="accent1" w:themeShade="80"/>
        </w:rPr>
        <w:t xml:space="preserve"> Capital Uman 2014-2020, cu </w:t>
      </w:r>
      <w:r w:rsidR="00245DBB" w:rsidRPr="00BD6B9D">
        <w:rPr>
          <w:rFonts w:ascii="Trebuchet MS" w:hAnsi="Trebuchet MS"/>
          <w:color w:val="244061" w:themeColor="accent1" w:themeShade="80"/>
        </w:rPr>
        <w:t>modificările</w:t>
      </w:r>
      <w:r w:rsidRPr="00BD6B9D">
        <w:rPr>
          <w:rFonts w:ascii="Trebuchet MS" w:hAnsi="Trebuchet MS"/>
          <w:color w:val="244061" w:themeColor="accent1" w:themeShade="80"/>
        </w:rPr>
        <w:t xml:space="preserve"> si </w:t>
      </w:r>
      <w:r w:rsidR="00245DBB" w:rsidRPr="00BD6B9D">
        <w:rPr>
          <w:rFonts w:ascii="Trebuchet MS" w:hAnsi="Trebuchet MS"/>
          <w:color w:val="244061" w:themeColor="accent1" w:themeShade="80"/>
        </w:rPr>
        <w:t>completările</w:t>
      </w:r>
      <w:r w:rsidRPr="00BD6B9D">
        <w:rPr>
          <w:rFonts w:ascii="Trebuchet MS" w:hAnsi="Trebuchet MS"/>
          <w:color w:val="244061" w:themeColor="accent1" w:themeShade="80"/>
        </w:rPr>
        <w:t xml:space="preserve"> ulterioare.</w:t>
      </w:r>
    </w:p>
    <w:p w14:paraId="631C4B5A" w14:textId="77777777" w:rsidR="00647C02" w:rsidRPr="00BD6B9D" w:rsidRDefault="00647C02" w:rsidP="00647C02">
      <w:pPr>
        <w:spacing w:after="0" w:line="240" w:lineRule="auto"/>
        <w:ind w:right="103"/>
        <w:jc w:val="both"/>
        <w:rPr>
          <w:rFonts w:ascii="Trebuchet MS" w:hAnsi="Trebuchet MS"/>
          <w:color w:val="244061" w:themeColor="accent1" w:themeShade="80"/>
          <w:u w:color="000000"/>
        </w:rPr>
      </w:pPr>
    </w:p>
    <w:p w14:paraId="4AF41ED4" w14:textId="77777777" w:rsidR="00D61546" w:rsidRPr="00BD6B9D" w:rsidRDefault="00D61546" w:rsidP="00647C02">
      <w:pPr>
        <w:spacing w:after="0" w:line="240" w:lineRule="auto"/>
        <w:ind w:right="103"/>
        <w:jc w:val="both"/>
        <w:rPr>
          <w:rFonts w:ascii="Trebuchet MS" w:hAnsi="Trebuchet MS"/>
          <w:color w:val="244061" w:themeColor="accent1" w:themeShade="80"/>
          <w:u w:color="000000"/>
        </w:rPr>
      </w:pPr>
    </w:p>
    <w:p w14:paraId="2E61935E" w14:textId="66023121" w:rsidR="006438AF" w:rsidRPr="00BD6B9D" w:rsidRDefault="006438AF" w:rsidP="006438AF">
      <w:pPr>
        <w:spacing w:after="0" w:line="240" w:lineRule="auto"/>
        <w:ind w:right="103"/>
        <w:jc w:val="both"/>
        <w:rPr>
          <w:rFonts w:ascii="Trebuchet MS" w:hAnsi="Trebuchet MS"/>
          <w:color w:val="244061" w:themeColor="accent1" w:themeShade="80"/>
        </w:rPr>
      </w:pPr>
      <w:r w:rsidRPr="00BD6B9D">
        <w:rPr>
          <w:rFonts w:ascii="Trebuchet MS" w:hAnsi="Trebuchet MS"/>
          <w:color w:val="244061" w:themeColor="accent1" w:themeShade="80"/>
        </w:rPr>
        <w:t>În cadrul prezentului ghid al solicitantului – condiții specifice, pentru cheltuielile care fac obiectul schemei de ajutor de minimis, contribuția eligibilă minimă a solicitantului și partenerilor, după caz, din totalul costurilor eligibile este 0.</w:t>
      </w:r>
    </w:p>
    <w:p w14:paraId="362C5D03" w14:textId="77777777" w:rsidR="00FD4F77" w:rsidRPr="00BD6B9D" w:rsidRDefault="00FD4F77" w:rsidP="006438AF">
      <w:pPr>
        <w:spacing w:after="0" w:line="240" w:lineRule="auto"/>
        <w:ind w:right="103"/>
        <w:jc w:val="both"/>
        <w:rPr>
          <w:rFonts w:ascii="Trebuchet MS" w:hAnsi="Trebuchet MS"/>
          <w:color w:val="244061" w:themeColor="accent1" w:themeShade="80"/>
        </w:rPr>
      </w:pPr>
    </w:p>
    <w:p w14:paraId="138EEB5D" w14:textId="6CE7FAC4" w:rsidR="00FD4F77" w:rsidRPr="00BD6B9D" w:rsidRDefault="00FD4F77" w:rsidP="00FD4F77">
      <w:pPr>
        <w:spacing w:after="0" w:line="240" w:lineRule="auto"/>
        <w:ind w:right="103"/>
        <w:jc w:val="both"/>
        <w:rPr>
          <w:rFonts w:ascii="Trebuchet MS" w:hAnsi="Trebuchet MS"/>
          <w:color w:val="244061" w:themeColor="accent1" w:themeShade="80"/>
        </w:rPr>
      </w:pPr>
      <w:r w:rsidRPr="00BD6B9D">
        <w:rPr>
          <w:rFonts w:ascii="Trebuchet MS" w:hAnsi="Trebuchet MS"/>
          <w:color w:val="244061" w:themeColor="accent1" w:themeShade="80"/>
        </w:rPr>
        <w:t>Pe parcursul implementării proiectului, cheltuielile necesare derulării proiectului angajate de Solicitant/parteneri, dar care nu fac parte din cheltuielile declarate eligibile în cadrul acestui apel, vor fi suportate de către acesta.</w:t>
      </w:r>
    </w:p>
    <w:p w14:paraId="3AECA2F7" w14:textId="77777777" w:rsidR="00E7155C" w:rsidRPr="00BD6B9D" w:rsidRDefault="00E7155C" w:rsidP="00647C02">
      <w:pPr>
        <w:spacing w:after="0" w:line="240" w:lineRule="auto"/>
        <w:ind w:right="103"/>
        <w:jc w:val="both"/>
        <w:rPr>
          <w:rFonts w:ascii="Trebuchet MS" w:hAnsi="Trebuchet MS"/>
          <w:color w:val="244061" w:themeColor="accent1" w:themeShade="80"/>
          <w:u w:color="000000"/>
        </w:rPr>
      </w:pPr>
    </w:p>
    <w:p w14:paraId="7955E50B" w14:textId="2BF341CA" w:rsidR="00D61546" w:rsidRPr="00BD6B9D" w:rsidRDefault="001D1051" w:rsidP="001D1051">
      <w:pPr>
        <w:spacing w:after="0" w:line="240" w:lineRule="auto"/>
        <w:ind w:right="103"/>
        <w:jc w:val="both"/>
        <w:rPr>
          <w:rFonts w:ascii="Trebuchet MS" w:hAnsi="Trebuchet MS"/>
          <w:color w:val="244061" w:themeColor="accent1" w:themeShade="80"/>
          <w:u w:color="000000"/>
        </w:rPr>
      </w:pPr>
      <w:r w:rsidRPr="00BD6B9D">
        <w:rPr>
          <w:rFonts w:ascii="Trebuchet MS" w:hAnsi="Trebuchet MS"/>
          <w:color w:val="244061" w:themeColor="accent1" w:themeShade="80"/>
          <w:u w:color="000000"/>
        </w:rPr>
        <w:t> </w:t>
      </w:r>
    </w:p>
    <w:p w14:paraId="25234213" w14:textId="593A4920" w:rsidR="00F75252" w:rsidRPr="00BD6B9D" w:rsidRDefault="00FB6488" w:rsidP="00DA5612">
      <w:pPr>
        <w:pStyle w:val="Heading1"/>
        <w:spacing w:before="0" w:after="120"/>
        <w:jc w:val="both"/>
        <w:rPr>
          <w:rFonts w:ascii="Trebuchet MS" w:hAnsi="Trebuchet MS"/>
          <w:b/>
          <w:color w:val="244061" w:themeColor="accent1" w:themeShade="80"/>
          <w:sz w:val="22"/>
          <w:szCs w:val="22"/>
        </w:rPr>
      </w:pPr>
      <w:bookmarkStart w:id="50" w:name="_Toc37246229"/>
      <w:bookmarkEnd w:id="49"/>
      <w:r w:rsidRPr="00BD6B9D">
        <w:rPr>
          <w:rFonts w:ascii="Trebuchet MS" w:hAnsi="Trebuchet MS"/>
          <w:b/>
          <w:color w:val="244061" w:themeColor="accent1" w:themeShade="80"/>
          <w:sz w:val="22"/>
          <w:szCs w:val="22"/>
        </w:rPr>
        <w:lastRenderedPageBreak/>
        <w:t>CAPITOLUL 2. Reguli pentru acordarea finanțării</w:t>
      </w:r>
      <w:bookmarkEnd w:id="50"/>
    </w:p>
    <w:p w14:paraId="4C82F144" w14:textId="2874012E" w:rsidR="005A7F6A" w:rsidRPr="00BD6B9D" w:rsidRDefault="005A7F6A" w:rsidP="00A12C0E">
      <w:pPr>
        <w:keepNext/>
        <w:keepLines/>
        <w:spacing w:after="120"/>
        <w:jc w:val="both"/>
        <w:outlineLvl w:val="1"/>
        <w:rPr>
          <w:rFonts w:ascii="Trebuchet MS" w:hAnsi="Trebuchet MS"/>
          <w:b/>
          <w:color w:val="244061" w:themeColor="accent1" w:themeShade="80"/>
        </w:rPr>
      </w:pPr>
      <w:bookmarkStart w:id="51" w:name="_Toc495912736"/>
      <w:bookmarkStart w:id="52" w:name="_Toc37246230"/>
      <w:r w:rsidRPr="00BD6B9D">
        <w:rPr>
          <w:rFonts w:ascii="Trebuchet MS" w:hAnsi="Trebuchet MS"/>
          <w:b/>
          <w:color w:val="244061" w:themeColor="accent1" w:themeShade="80"/>
        </w:rPr>
        <w:t>2.1 Eligibilitatea solicitantului</w:t>
      </w:r>
      <w:bookmarkEnd w:id="51"/>
      <w:bookmarkEnd w:id="52"/>
    </w:p>
    <w:p w14:paraId="69E9B5FD" w14:textId="0E3673C3" w:rsidR="005A7F6A" w:rsidRPr="00BD6B9D" w:rsidRDefault="005A7F6A" w:rsidP="00DA5612">
      <w:pPr>
        <w:spacing w:after="120"/>
        <w:jc w:val="both"/>
        <w:rPr>
          <w:rFonts w:ascii="Trebuchet MS" w:hAnsi="Trebuchet MS"/>
          <w:color w:val="244061" w:themeColor="accent1" w:themeShade="80"/>
        </w:rPr>
      </w:pPr>
      <w:bookmarkStart w:id="53" w:name="_Toc444523808"/>
      <w:bookmarkStart w:id="54" w:name="_Toc448926439"/>
      <w:r w:rsidRPr="00BD6B9D">
        <w:rPr>
          <w:rFonts w:ascii="Trebuchet MS" w:eastAsia="MS Mincho" w:hAnsi="Trebuchet MS"/>
          <w:color w:val="244061" w:themeColor="accent1" w:themeShade="80"/>
        </w:rPr>
        <w:t xml:space="preserve">Se va avea în vedere capitolul relevant din </w:t>
      </w:r>
      <w:r w:rsidRPr="00BD6B9D">
        <w:rPr>
          <w:rFonts w:ascii="Trebuchet MS" w:eastAsia="MS Mincho" w:hAnsi="Trebuchet MS"/>
          <w:i/>
          <w:color w:val="244061" w:themeColor="accent1" w:themeShade="80"/>
        </w:rPr>
        <w:t xml:space="preserve">documentul Orientări privind accesarea finanțărilor în cadrul </w:t>
      </w:r>
      <w:r w:rsidRPr="00BD6B9D">
        <w:rPr>
          <w:rFonts w:ascii="Trebuchet MS" w:hAnsi="Trebuchet MS"/>
          <w:i/>
          <w:color w:val="244061" w:themeColor="accent1" w:themeShade="80"/>
        </w:rPr>
        <w:t>Programului</w:t>
      </w:r>
      <w:r w:rsidRPr="00BD6B9D">
        <w:rPr>
          <w:rFonts w:ascii="Trebuchet MS" w:hAnsi="Trebuchet MS"/>
          <w:color w:val="244061" w:themeColor="accent1" w:themeShade="80"/>
        </w:rPr>
        <w:t xml:space="preserve"> </w:t>
      </w:r>
      <w:r w:rsidR="00245DBB" w:rsidRPr="00BD6B9D">
        <w:rPr>
          <w:rFonts w:ascii="Trebuchet MS" w:hAnsi="Trebuchet MS"/>
          <w:color w:val="244061" w:themeColor="accent1" w:themeShade="80"/>
        </w:rPr>
        <w:t>Operațional</w:t>
      </w:r>
      <w:r w:rsidRPr="00BD6B9D">
        <w:rPr>
          <w:rFonts w:ascii="Trebuchet MS" w:hAnsi="Trebuchet MS"/>
          <w:color w:val="244061" w:themeColor="accent1" w:themeShade="80"/>
        </w:rPr>
        <w:t xml:space="preserve"> Capital Uman </w:t>
      </w:r>
      <w:r w:rsidRPr="00BD6B9D">
        <w:rPr>
          <w:rFonts w:ascii="Trebuchet MS" w:eastAsia="MS Mincho" w:hAnsi="Trebuchet MS"/>
          <w:i/>
          <w:color w:val="244061" w:themeColor="accent1" w:themeShade="80"/>
        </w:rPr>
        <w:t xml:space="preserve">2014-2020, </w:t>
      </w:r>
      <w:r w:rsidRPr="00BD6B9D">
        <w:rPr>
          <w:rFonts w:ascii="Trebuchet MS" w:hAnsi="Trebuchet MS"/>
          <w:i/>
          <w:color w:val="244061" w:themeColor="accent1" w:themeShade="80"/>
        </w:rPr>
        <w:t xml:space="preserve">cu </w:t>
      </w:r>
      <w:r w:rsidR="00245DBB" w:rsidRPr="00BD6B9D">
        <w:rPr>
          <w:rFonts w:ascii="Trebuchet MS" w:hAnsi="Trebuchet MS"/>
          <w:i/>
          <w:color w:val="244061" w:themeColor="accent1" w:themeShade="80"/>
        </w:rPr>
        <w:t>modificările</w:t>
      </w:r>
      <w:r w:rsidRPr="00BD6B9D">
        <w:rPr>
          <w:rFonts w:ascii="Trebuchet MS" w:hAnsi="Trebuchet MS"/>
          <w:i/>
          <w:color w:val="244061" w:themeColor="accent1" w:themeShade="80"/>
        </w:rPr>
        <w:t xml:space="preserve"> si </w:t>
      </w:r>
      <w:r w:rsidR="00245DBB" w:rsidRPr="00BD6B9D">
        <w:rPr>
          <w:rFonts w:ascii="Trebuchet MS" w:hAnsi="Trebuchet MS"/>
          <w:i/>
          <w:color w:val="244061" w:themeColor="accent1" w:themeShade="80"/>
        </w:rPr>
        <w:t>completările</w:t>
      </w:r>
      <w:r w:rsidRPr="00BD6B9D">
        <w:rPr>
          <w:rFonts w:ascii="Trebuchet MS" w:hAnsi="Trebuchet MS"/>
          <w:i/>
          <w:color w:val="244061" w:themeColor="accent1" w:themeShade="80"/>
        </w:rPr>
        <w:t xml:space="preserve"> ulterioare,</w:t>
      </w:r>
      <w:r w:rsidRPr="00BD6B9D">
        <w:rPr>
          <w:rFonts w:ascii="Trebuchet MS" w:eastAsia="MS Mincho" w:hAnsi="Trebuchet MS"/>
          <w:i/>
          <w:color w:val="244061" w:themeColor="accent1" w:themeShade="80"/>
        </w:rPr>
        <w:t xml:space="preserve"> </w:t>
      </w:r>
      <w:r w:rsidRPr="00BD6B9D">
        <w:rPr>
          <w:rFonts w:ascii="Trebuchet MS" w:hAnsi="Trebuchet MS"/>
          <w:color w:val="244061" w:themeColor="accent1" w:themeShade="80"/>
        </w:rPr>
        <w:t xml:space="preserve">disponibil la </w:t>
      </w:r>
      <w:hyperlink r:id="rId13" w:history="1">
        <w:r w:rsidR="00546236" w:rsidRPr="00BD6B9D">
          <w:rPr>
            <w:rStyle w:val="Hyperlink"/>
            <w:rFonts w:ascii="Trebuchet MS" w:hAnsi="Trebuchet MS"/>
            <w:color w:val="244061" w:themeColor="accent1" w:themeShade="80"/>
          </w:rPr>
          <w:t>http://mfe.gov.ro/programe/autoritati-de-management/am-pocu/</w:t>
        </w:r>
      </w:hyperlink>
      <w:r w:rsidR="00546236" w:rsidRPr="00BD6B9D">
        <w:rPr>
          <w:rFonts w:ascii="Trebuchet MS" w:hAnsi="Trebuchet MS"/>
          <w:color w:val="244061" w:themeColor="accent1" w:themeShade="80"/>
        </w:rPr>
        <w:t xml:space="preserve"> </w:t>
      </w:r>
      <w:r w:rsidRPr="00BD6B9D">
        <w:rPr>
          <w:rFonts w:ascii="Trebuchet MS" w:hAnsi="Trebuchet MS"/>
          <w:color w:val="244061" w:themeColor="accent1" w:themeShade="80"/>
        </w:rPr>
        <w:t>.</w:t>
      </w:r>
      <w:bookmarkEnd w:id="53"/>
      <w:bookmarkEnd w:id="54"/>
    </w:p>
    <w:p w14:paraId="45F78F9D" w14:textId="77777777" w:rsidR="005A7F6A" w:rsidRPr="00BD6B9D" w:rsidRDefault="005A7F6A" w:rsidP="00A12C0E">
      <w:pPr>
        <w:pStyle w:val="Heading2"/>
        <w:numPr>
          <w:ilvl w:val="0"/>
          <w:numId w:val="0"/>
        </w:numPr>
        <w:spacing w:before="0" w:after="120" w:line="276" w:lineRule="auto"/>
        <w:jc w:val="both"/>
        <w:rPr>
          <w:rFonts w:ascii="Trebuchet MS" w:hAnsi="Trebuchet MS" w:cs="Times New Roman"/>
          <w:b/>
          <w:color w:val="244061" w:themeColor="accent1" w:themeShade="80"/>
          <w:sz w:val="22"/>
          <w:szCs w:val="22"/>
        </w:rPr>
      </w:pPr>
      <w:bookmarkStart w:id="55" w:name="_Toc494723289"/>
      <w:bookmarkStart w:id="56" w:name="_Toc494723326"/>
      <w:bookmarkStart w:id="57" w:name="_Toc494723695"/>
      <w:bookmarkStart w:id="58" w:name="_Toc495912737"/>
      <w:bookmarkStart w:id="59" w:name="_Toc37246231"/>
      <w:r w:rsidRPr="00BD6B9D">
        <w:rPr>
          <w:rFonts w:ascii="Trebuchet MS" w:hAnsi="Trebuchet MS" w:cs="Times New Roman"/>
          <w:b/>
          <w:color w:val="244061" w:themeColor="accent1" w:themeShade="80"/>
          <w:sz w:val="22"/>
          <w:szCs w:val="22"/>
        </w:rPr>
        <w:t>2.2. Eligibilitatea proiectului</w:t>
      </w:r>
      <w:bookmarkEnd w:id="55"/>
      <w:bookmarkEnd w:id="56"/>
      <w:bookmarkEnd w:id="57"/>
      <w:bookmarkEnd w:id="58"/>
      <w:bookmarkEnd w:id="59"/>
      <w:r w:rsidRPr="00BD6B9D">
        <w:rPr>
          <w:rFonts w:ascii="Trebuchet MS" w:hAnsi="Trebuchet MS" w:cs="Times New Roman"/>
          <w:b/>
          <w:color w:val="244061" w:themeColor="accent1" w:themeShade="80"/>
          <w:sz w:val="22"/>
          <w:szCs w:val="22"/>
        </w:rPr>
        <w:t xml:space="preserve"> </w:t>
      </w:r>
    </w:p>
    <w:p w14:paraId="434F81C5" w14:textId="78031270" w:rsidR="005A7F6A" w:rsidRPr="00BD6B9D" w:rsidRDefault="005A7F6A" w:rsidP="00DA5612">
      <w:pPr>
        <w:spacing w:after="120"/>
        <w:jc w:val="both"/>
        <w:rPr>
          <w:rFonts w:ascii="Trebuchet MS" w:eastAsia="MS Mincho" w:hAnsi="Trebuchet MS"/>
          <w:color w:val="244061" w:themeColor="accent1" w:themeShade="80"/>
        </w:rPr>
      </w:pPr>
      <w:r w:rsidRPr="00BD6B9D">
        <w:rPr>
          <w:rFonts w:ascii="Trebuchet MS" w:eastAsia="MS Mincho" w:hAnsi="Trebuchet MS"/>
          <w:color w:val="244061" w:themeColor="accent1" w:themeShade="80"/>
        </w:rPr>
        <w:t xml:space="preserve">Se va avea în vedere capitolul relevant din </w:t>
      </w:r>
      <w:r w:rsidRPr="00BD6B9D">
        <w:rPr>
          <w:rFonts w:ascii="Trebuchet MS" w:eastAsia="MS Mincho" w:hAnsi="Trebuchet MS"/>
          <w:i/>
          <w:color w:val="244061" w:themeColor="accent1" w:themeShade="80"/>
        </w:rPr>
        <w:t xml:space="preserve">documentul Orientări privind accesarea finanțărilor în cadrul </w:t>
      </w:r>
      <w:r w:rsidRPr="00BD6B9D">
        <w:rPr>
          <w:rFonts w:ascii="Trebuchet MS" w:hAnsi="Trebuchet MS"/>
          <w:i/>
          <w:color w:val="244061" w:themeColor="accent1" w:themeShade="80"/>
        </w:rPr>
        <w:t>Programului</w:t>
      </w:r>
      <w:r w:rsidRPr="00BD6B9D">
        <w:rPr>
          <w:rFonts w:ascii="Trebuchet MS" w:hAnsi="Trebuchet MS"/>
          <w:color w:val="244061" w:themeColor="accent1" w:themeShade="80"/>
        </w:rPr>
        <w:t xml:space="preserve"> </w:t>
      </w:r>
      <w:r w:rsidR="00245DBB" w:rsidRPr="00BD6B9D">
        <w:rPr>
          <w:rFonts w:ascii="Trebuchet MS" w:hAnsi="Trebuchet MS"/>
          <w:color w:val="244061" w:themeColor="accent1" w:themeShade="80"/>
        </w:rPr>
        <w:t>Operațional</w:t>
      </w:r>
      <w:r w:rsidRPr="00BD6B9D">
        <w:rPr>
          <w:rFonts w:ascii="Trebuchet MS" w:hAnsi="Trebuchet MS"/>
          <w:color w:val="244061" w:themeColor="accent1" w:themeShade="80"/>
        </w:rPr>
        <w:t xml:space="preserve"> Capital Uman </w:t>
      </w:r>
      <w:r w:rsidRPr="00BD6B9D">
        <w:rPr>
          <w:rFonts w:ascii="Trebuchet MS" w:eastAsia="MS Mincho" w:hAnsi="Trebuchet MS"/>
          <w:i/>
          <w:color w:val="244061" w:themeColor="accent1" w:themeShade="80"/>
        </w:rPr>
        <w:t xml:space="preserve">2014-2020, </w:t>
      </w:r>
      <w:r w:rsidRPr="00BD6B9D">
        <w:rPr>
          <w:rFonts w:ascii="Trebuchet MS" w:hAnsi="Trebuchet MS"/>
          <w:i/>
          <w:color w:val="244061" w:themeColor="accent1" w:themeShade="80"/>
        </w:rPr>
        <w:t xml:space="preserve">cu </w:t>
      </w:r>
      <w:r w:rsidR="00245DBB" w:rsidRPr="00BD6B9D">
        <w:rPr>
          <w:rFonts w:ascii="Trebuchet MS" w:hAnsi="Trebuchet MS"/>
          <w:i/>
          <w:color w:val="244061" w:themeColor="accent1" w:themeShade="80"/>
        </w:rPr>
        <w:t>modificările</w:t>
      </w:r>
      <w:r w:rsidRPr="00BD6B9D">
        <w:rPr>
          <w:rFonts w:ascii="Trebuchet MS" w:hAnsi="Trebuchet MS"/>
          <w:i/>
          <w:color w:val="244061" w:themeColor="accent1" w:themeShade="80"/>
        </w:rPr>
        <w:t xml:space="preserve"> si </w:t>
      </w:r>
      <w:r w:rsidR="00245DBB" w:rsidRPr="00BD6B9D">
        <w:rPr>
          <w:rFonts w:ascii="Trebuchet MS" w:hAnsi="Trebuchet MS"/>
          <w:i/>
          <w:color w:val="244061" w:themeColor="accent1" w:themeShade="80"/>
        </w:rPr>
        <w:t>completările</w:t>
      </w:r>
      <w:r w:rsidRPr="00BD6B9D">
        <w:rPr>
          <w:rFonts w:ascii="Trebuchet MS" w:hAnsi="Trebuchet MS"/>
          <w:i/>
          <w:color w:val="244061" w:themeColor="accent1" w:themeShade="80"/>
        </w:rPr>
        <w:t xml:space="preserve"> ulterioare,</w:t>
      </w:r>
      <w:r w:rsidRPr="00BD6B9D">
        <w:rPr>
          <w:rFonts w:ascii="Trebuchet MS" w:eastAsia="MS Mincho" w:hAnsi="Trebuchet MS"/>
          <w:i/>
          <w:color w:val="244061" w:themeColor="accent1" w:themeShade="80"/>
        </w:rPr>
        <w:t xml:space="preserve"> </w:t>
      </w:r>
      <w:r w:rsidRPr="00BD6B9D">
        <w:rPr>
          <w:rFonts w:ascii="Trebuchet MS" w:hAnsi="Trebuchet MS"/>
          <w:color w:val="244061" w:themeColor="accent1" w:themeShade="80"/>
        </w:rPr>
        <w:t xml:space="preserve">disponibil la </w:t>
      </w:r>
      <w:hyperlink r:id="rId14" w:history="1">
        <w:r w:rsidR="00546236" w:rsidRPr="00BD6B9D">
          <w:rPr>
            <w:rStyle w:val="Hyperlink"/>
            <w:rFonts w:ascii="Trebuchet MS" w:hAnsi="Trebuchet MS"/>
            <w:color w:val="244061" w:themeColor="accent1" w:themeShade="80"/>
          </w:rPr>
          <w:t>http://mfe.gov.ro/programe/autoritati-de-management/am-pocu/</w:t>
        </w:r>
      </w:hyperlink>
      <w:r w:rsidR="00546236" w:rsidRPr="00BD6B9D">
        <w:rPr>
          <w:rFonts w:ascii="Trebuchet MS" w:hAnsi="Trebuchet MS"/>
          <w:color w:val="244061" w:themeColor="accent1" w:themeShade="80"/>
        </w:rPr>
        <w:t xml:space="preserve"> </w:t>
      </w:r>
      <w:r w:rsidRPr="00BD6B9D">
        <w:rPr>
          <w:rFonts w:ascii="Trebuchet MS" w:hAnsi="Trebuchet MS"/>
          <w:color w:val="244061" w:themeColor="accent1" w:themeShade="80"/>
        </w:rPr>
        <w:t>.</w:t>
      </w:r>
    </w:p>
    <w:p w14:paraId="5C3240C0" w14:textId="77777777" w:rsidR="005A7F6A" w:rsidRPr="00BD6B9D" w:rsidRDefault="005A7F6A" w:rsidP="00A12C0E">
      <w:pPr>
        <w:pStyle w:val="Heading2"/>
        <w:numPr>
          <w:ilvl w:val="0"/>
          <w:numId w:val="0"/>
        </w:numPr>
        <w:spacing w:before="0" w:after="120" w:line="276" w:lineRule="auto"/>
        <w:jc w:val="both"/>
        <w:rPr>
          <w:rFonts w:ascii="Trebuchet MS" w:hAnsi="Trebuchet MS" w:cs="Times New Roman"/>
          <w:color w:val="244061" w:themeColor="accent1" w:themeShade="80"/>
          <w:sz w:val="22"/>
          <w:szCs w:val="22"/>
        </w:rPr>
      </w:pPr>
      <w:bookmarkStart w:id="60" w:name="_Toc494723290"/>
      <w:bookmarkStart w:id="61" w:name="_Toc494723327"/>
      <w:bookmarkStart w:id="62" w:name="_Toc494723696"/>
      <w:bookmarkStart w:id="63" w:name="_Toc495912738"/>
      <w:bookmarkStart w:id="64" w:name="_Toc37246232"/>
      <w:r w:rsidRPr="00BD6B9D">
        <w:rPr>
          <w:rFonts w:ascii="Trebuchet MS" w:hAnsi="Trebuchet MS" w:cs="Times New Roman"/>
          <w:b/>
          <w:color w:val="244061" w:themeColor="accent1" w:themeShade="80"/>
          <w:sz w:val="22"/>
          <w:szCs w:val="22"/>
        </w:rPr>
        <w:t>2.3. Încadrarea cheltuielilor</w:t>
      </w:r>
      <w:bookmarkEnd w:id="60"/>
      <w:bookmarkEnd w:id="61"/>
      <w:bookmarkEnd w:id="62"/>
      <w:bookmarkEnd w:id="63"/>
      <w:bookmarkEnd w:id="64"/>
    </w:p>
    <w:p w14:paraId="0EEAEBF5" w14:textId="6DA57028" w:rsidR="005A7F6A" w:rsidRPr="00BD6B9D" w:rsidRDefault="005A7F6A" w:rsidP="005A7F6A">
      <w:pPr>
        <w:spacing w:before="120" w:after="120" w:line="240" w:lineRule="auto"/>
        <w:jc w:val="both"/>
        <w:rPr>
          <w:rFonts w:ascii="Trebuchet MS" w:hAnsi="Trebuchet MS"/>
          <w:color w:val="244061" w:themeColor="accent1" w:themeShade="80"/>
        </w:rPr>
      </w:pPr>
      <w:r w:rsidRPr="00BD6B9D">
        <w:rPr>
          <w:rFonts w:ascii="Trebuchet MS" w:hAnsi="Trebuchet MS"/>
          <w:color w:val="244061" w:themeColor="accent1" w:themeShade="80"/>
        </w:rPr>
        <w:t>Listă privind încadrarea cheltuielilor aferente proiectului în categoriile/ subcategoriile de cheltuieli conform MySMIS:</w:t>
      </w:r>
    </w:p>
    <w:tbl>
      <w:tblPr>
        <w:tblW w:w="560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809"/>
        <w:gridCol w:w="1809"/>
        <w:gridCol w:w="2676"/>
        <w:gridCol w:w="4435"/>
      </w:tblGrid>
      <w:tr w:rsidR="00286BE8" w:rsidRPr="00BD6B9D" w14:paraId="57D6F1E6" w14:textId="77777777" w:rsidTr="00155CA0">
        <w:tc>
          <w:tcPr>
            <w:tcW w:w="5000" w:type="pct"/>
            <w:gridSpan w:val="4"/>
            <w:shd w:val="clear" w:color="auto" w:fill="D6E3BC"/>
          </w:tcPr>
          <w:p w14:paraId="2FC29B92" w14:textId="6D618CE7" w:rsidR="001645E7" w:rsidRPr="00BD6B9D" w:rsidRDefault="001645E7" w:rsidP="00FD4F77">
            <w:pPr>
              <w:spacing w:after="0" w:line="240" w:lineRule="auto"/>
              <w:jc w:val="both"/>
              <w:rPr>
                <w:rFonts w:ascii="Trebuchet MS" w:hAnsi="Trebuchet MS"/>
                <w:b/>
                <w:color w:val="244061" w:themeColor="accent1" w:themeShade="80"/>
              </w:rPr>
            </w:pPr>
            <w:r w:rsidRPr="00BD6B9D">
              <w:rPr>
                <w:rFonts w:ascii="Trebuchet MS" w:hAnsi="Trebuchet MS"/>
                <w:color w:val="244061" w:themeColor="accent1" w:themeShade="80"/>
              </w:rPr>
              <w:t xml:space="preserve">A) Pentru implementarea activităților proiectului [cu excepția implementării cursurilor de calificare/recalificare de nivel  2 (360 ore), nivel 3 (720 ore) sau nivel 4 (1080 ore)], decontarea cheltuielilor se realizează pe bază de costuri reale prin raportare la lista orientativă privind încadrarea cheltuielilor eligibile aferente proiectului în categoriile/subcategoriile de cheltuieli conform MySMIS: </w:t>
            </w:r>
            <w:r w:rsidRPr="00BD6B9D">
              <w:rPr>
                <w:rFonts w:ascii="Trebuchet MS" w:hAnsi="Trebuchet MS"/>
                <w:b/>
                <w:color w:val="244061" w:themeColor="accent1" w:themeShade="80"/>
              </w:rPr>
              <w:t>Cheltuieli directe – Cheltuielile eligibile directe reprezintă cheltuieli care pot fi atribuite unei anumite activități individuale din cadrul proiectului si pentru care este demonstrata legătura cu activitatea/sub activitatea in cauza</w:t>
            </w:r>
          </w:p>
        </w:tc>
      </w:tr>
      <w:tr w:rsidR="00286BE8" w:rsidRPr="00BD6B9D" w14:paraId="57729041" w14:textId="77777777" w:rsidTr="001543FC">
        <w:tc>
          <w:tcPr>
            <w:tcW w:w="843" w:type="pct"/>
            <w:shd w:val="clear" w:color="auto" w:fill="D6E3BC"/>
          </w:tcPr>
          <w:p w14:paraId="6182BAB0" w14:textId="77777777" w:rsidR="001645E7" w:rsidRPr="00BD6B9D" w:rsidRDefault="001645E7" w:rsidP="00FD4F77">
            <w:pPr>
              <w:spacing w:after="0" w:line="240" w:lineRule="auto"/>
              <w:jc w:val="both"/>
              <w:rPr>
                <w:rFonts w:ascii="Trebuchet MS" w:hAnsi="Trebuchet MS"/>
                <w:b/>
                <w:color w:val="244061" w:themeColor="accent1" w:themeShade="80"/>
              </w:rPr>
            </w:pPr>
          </w:p>
        </w:tc>
        <w:tc>
          <w:tcPr>
            <w:tcW w:w="843" w:type="pct"/>
            <w:shd w:val="clear" w:color="auto" w:fill="D6E3BC"/>
          </w:tcPr>
          <w:p w14:paraId="6C0AF7CB" w14:textId="667CEC51" w:rsidR="001645E7" w:rsidRPr="00BD6B9D" w:rsidRDefault="001645E7" w:rsidP="00FD4F77">
            <w:pPr>
              <w:spacing w:after="0" w:line="240" w:lineRule="auto"/>
              <w:jc w:val="both"/>
              <w:rPr>
                <w:rFonts w:ascii="Trebuchet MS" w:hAnsi="Trebuchet MS"/>
                <w:b/>
                <w:color w:val="244061" w:themeColor="accent1" w:themeShade="80"/>
              </w:rPr>
            </w:pPr>
            <w:r w:rsidRPr="00BD6B9D">
              <w:rPr>
                <w:rFonts w:ascii="Trebuchet MS" w:hAnsi="Trebuchet MS"/>
                <w:b/>
                <w:color w:val="244061" w:themeColor="accent1" w:themeShade="80"/>
              </w:rPr>
              <w:t>Categorie MySMIS</w:t>
            </w:r>
          </w:p>
        </w:tc>
        <w:tc>
          <w:tcPr>
            <w:tcW w:w="1247" w:type="pct"/>
            <w:shd w:val="clear" w:color="auto" w:fill="D6E3BC"/>
          </w:tcPr>
          <w:p w14:paraId="7BD10E85" w14:textId="77777777" w:rsidR="001645E7" w:rsidRPr="00BD6B9D" w:rsidRDefault="001645E7" w:rsidP="00FD4F77">
            <w:pPr>
              <w:spacing w:after="0" w:line="240" w:lineRule="auto"/>
              <w:jc w:val="both"/>
              <w:rPr>
                <w:rFonts w:ascii="Trebuchet MS" w:hAnsi="Trebuchet MS"/>
                <w:b/>
                <w:color w:val="244061" w:themeColor="accent1" w:themeShade="80"/>
              </w:rPr>
            </w:pPr>
            <w:r w:rsidRPr="00BD6B9D">
              <w:rPr>
                <w:rFonts w:ascii="Trebuchet MS" w:hAnsi="Trebuchet MS"/>
                <w:b/>
                <w:color w:val="244061" w:themeColor="accent1" w:themeShade="80"/>
              </w:rPr>
              <w:t>Subcategorie MySMIS</w:t>
            </w:r>
          </w:p>
        </w:tc>
        <w:tc>
          <w:tcPr>
            <w:tcW w:w="2067" w:type="pct"/>
            <w:shd w:val="clear" w:color="auto" w:fill="D6E3BC"/>
          </w:tcPr>
          <w:p w14:paraId="1E26F430" w14:textId="77777777" w:rsidR="001645E7" w:rsidRPr="00BD6B9D" w:rsidRDefault="001645E7" w:rsidP="00FD4F77">
            <w:pPr>
              <w:spacing w:after="0" w:line="240" w:lineRule="auto"/>
              <w:jc w:val="both"/>
              <w:rPr>
                <w:rFonts w:ascii="Trebuchet MS" w:hAnsi="Trebuchet MS"/>
                <w:b/>
                <w:color w:val="244061" w:themeColor="accent1" w:themeShade="80"/>
              </w:rPr>
            </w:pPr>
            <w:r w:rsidRPr="00BD6B9D">
              <w:rPr>
                <w:rFonts w:ascii="Trebuchet MS" w:hAnsi="Trebuchet MS"/>
                <w:b/>
                <w:color w:val="244061" w:themeColor="accent1" w:themeShade="80"/>
              </w:rPr>
              <w:t>Subcategoria (descrierea cheltuielii) conține:</w:t>
            </w:r>
          </w:p>
        </w:tc>
      </w:tr>
      <w:tr w:rsidR="00286BE8" w:rsidRPr="00BD6B9D" w14:paraId="25BEAE0D" w14:textId="77777777" w:rsidTr="001543FC">
        <w:tc>
          <w:tcPr>
            <w:tcW w:w="843" w:type="pct"/>
            <w:vMerge w:val="restart"/>
          </w:tcPr>
          <w:p w14:paraId="03431141" w14:textId="77777777" w:rsidR="001645E7" w:rsidRPr="00BD6B9D" w:rsidRDefault="001645E7" w:rsidP="001645E7">
            <w:pPr>
              <w:pStyle w:val="Default"/>
              <w:jc w:val="both"/>
              <w:rPr>
                <w:rFonts w:ascii="Trebuchet MS" w:eastAsia="Calibri" w:hAnsi="Trebuchet MS" w:cs="Times New Roman"/>
                <w:b/>
                <w:bCs/>
                <w:color w:val="244061" w:themeColor="accent1" w:themeShade="80"/>
                <w:sz w:val="22"/>
                <w:szCs w:val="22"/>
                <w:lang w:eastAsia="en-US"/>
              </w:rPr>
            </w:pPr>
            <w:r w:rsidRPr="00BD6B9D">
              <w:rPr>
                <w:rFonts w:ascii="Trebuchet MS" w:eastAsia="Calibri" w:hAnsi="Trebuchet MS" w:cs="Times New Roman"/>
                <w:b/>
                <w:bCs/>
                <w:color w:val="244061" w:themeColor="accent1" w:themeShade="80"/>
                <w:sz w:val="22"/>
                <w:szCs w:val="22"/>
                <w:lang w:eastAsia="en-US"/>
              </w:rPr>
              <w:t xml:space="preserve">Cheltuielile eligibile directe care nu intră sub incidența ajutorului de minimis </w:t>
            </w:r>
          </w:p>
          <w:p w14:paraId="25351330" w14:textId="7238AC9E" w:rsidR="001645E7" w:rsidRPr="00BD6B9D" w:rsidRDefault="001645E7" w:rsidP="00FD4F77">
            <w:pPr>
              <w:spacing w:after="0" w:line="240" w:lineRule="auto"/>
              <w:jc w:val="both"/>
              <w:rPr>
                <w:rFonts w:ascii="Trebuchet MS" w:hAnsi="Trebuchet MS" w:cs="Calibri"/>
                <w:color w:val="244061" w:themeColor="accent1" w:themeShade="80"/>
              </w:rPr>
            </w:pPr>
          </w:p>
        </w:tc>
        <w:tc>
          <w:tcPr>
            <w:tcW w:w="843" w:type="pct"/>
          </w:tcPr>
          <w:p w14:paraId="6114FE01" w14:textId="6F40D4EA" w:rsidR="001645E7" w:rsidRPr="00BD6B9D" w:rsidRDefault="001645E7" w:rsidP="00FD4F77">
            <w:pPr>
              <w:spacing w:after="0" w:line="240" w:lineRule="auto"/>
              <w:jc w:val="both"/>
              <w:rPr>
                <w:rFonts w:ascii="Trebuchet MS" w:hAnsi="Trebuchet MS"/>
                <w:color w:val="244061" w:themeColor="accent1" w:themeShade="80"/>
              </w:rPr>
            </w:pPr>
            <w:r w:rsidRPr="00BD6B9D">
              <w:rPr>
                <w:rFonts w:ascii="Trebuchet MS" w:hAnsi="Trebuchet MS" w:cs="Calibri"/>
                <w:color w:val="244061" w:themeColor="accent1" w:themeShade="80"/>
              </w:rPr>
              <w:t>9-Cheltuieli aferente managementului de proiect</w:t>
            </w:r>
          </w:p>
        </w:tc>
        <w:tc>
          <w:tcPr>
            <w:tcW w:w="1247" w:type="pct"/>
          </w:tcPr>
          <w:p w14:paraId="7D6157E2" w14:textId="77777777" w:rsidR="001645E7" w:rsidRPr="00BD6B9D" w:rsidRDefault="001645E7" w:rsidP="00FD4F77">
            <w:p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 xml:space="preserve">23-Cheltuieli salariale cu managerul de proiect </w:t>
            </w:r>
          </w:p>
        </w:tc>
        <w:tc>
          <w:tcPr>
            <w:tcW w:w="2067" w:type="pct"/>
          </w:tcPr>
          <w:p w14:paraId="1A756C0B" w14:textId="77777777" w:rsidR="001645E7" w:rsidRPr="00BD6B9D" w:rsidRDefault="001645E7" w:rsidP="00FD4F77">
            <w:pPr>
              <w:numPr>
                <w:ilvl w:val="0"/>
                <w:numId w:val="4"/>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Salariu manager de proiect</w:t>
            </w:r>
          </w:p>
        </w:tc>
      </w:tr>
      <w:tr w:rsidR="00286BE8" w:rsidRPr="00BD6B9D" w14:paraId="7B5523B8" w14:textId="77777777" w:rsidTr="001543FC">
        <w:tc>
          <w:tcPr>
            <w:tcW w:w="843" w:type="pct"/>
            <w:vMerge/>
          </w:tcPr>
          <w:p w14:paraId="7D07E739" w14:textId="77777777" w:rsidR="001645E7" w:rsidRPr="00BD6B9D" w:rsidRDefault="001645E7" w:rsidP="00FD4F77">
            <w:pPr>
              <w:spacing w:after="0" w:line="240" w:lineRule="auto"/>
              <w:jc w:val="both"/>
              <w:rPr>
                <w:rFonts w:ascii="Trebuchet MS" w:hAnsi="Trebuchet MS"/>
                <w:color w:val="244061" w:themeColor="accent1" w:themeShade="80"/>
              </w:rPr>
            </w:pPr>
          </w:p>
        </w:tc>
        <w:tc>
          <w:tcPr>
            <w:tcW w:w="843" w:type="pct"/>
            <w:vMerge w:val="restart"/>
          </w:tcPr>
          <w:p w14:paraId="1F27EA36" w14:textId="002DEDC9" w:rsidR="001645E7" w:rsidRPr="00BD6B9D" w:rsidRDefault="001645E7" w:rsidP="00FD4F77">
            <w:p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25-Cheltuieli salariale</w:t>
            </w:r>
          </w:p>
          <w:p w14:paraId="5950EA04" w14:textId="77777777" w:rsidR="001645E7" w:rsidRPr="00BD6B9D" w:rsidRDefault="001645E7" w:rsidP="00FD4F77">
            <w:pPr>
              <w:spacing w:after="0" w:line="240" w:lineRule="auto"/>
              <w:jc w:val="both"/>
              <w:rPr>
                <w:rFonts w:ascii="Trebuchet MS" w:hAnsi="Trebuchet MS"/>
                <w:color w:val="244061" w:themeColor="accent1" w:themeShade="80"/>
              </w:rPr>
            </w:pPr>
          </w:p>
        </w:tc>
        <w:tc>
          <w:tcPr>
            <w:tcW w:w="1247" w:type="pct"/>
          </w:tcPr>
          <w:p w14:paraId="102E7179" w14:textId="77777777" w:rsidR="001645E7" w:rsidRPr="00BD6B9D" w:rsidRDefault="001645E7" w:rsidP="00FD4F77">
            <w:p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83-Cheltuieli salariale cu personalul implicat in implementarea proiectului (în derularea activităților, altele decât management de proiect)</w:t>
            </w:r>
          </w:p>
        </w:tc>
        <w:tc>
          <w:tcPr>
            <w:tcW w:w="2067" w:type="pct"/>
          </w:tcPr>
          <w:p w14:paraId="60C3F683" w14:textId="77777777" w:rsidR="001645E7" w:rsidRPr="00BD6B9D" w:rsidRDefault="001645E7" w:rsidP="00FD4F77">
            <w:pPr>
              <w:numPr>
                <w:ilvl w:val="0"/>
                <w:numId w:val="4"/>
              </w:numPr>
              <w:spacing w:after="0" w:line="240" w:lineRule="auto"/>
              <w:jc w:val="both"/>
              <w:rPr>
                <w:rFonts w:ascii="Trebuchet MS" w:hAnsi="Trebuchet MS"/>
                <w:color w:val="244061" w:themeColor="accent1" w:themeShade="80"/>
              </w:rPr>
            </w:pPr>
            <w:r w:rsidRPr="00BD6B9D">
              <w:rPr>
                <w:rFonts w:ascii="Trebuchet MS" w:hAnsi="Trebuchet MS" w:cs="Calibri"/>
                <w:color w:val="244061" w:themeColor="accent1" w:themeShade="80"/>
              </w:rPr>
              <w:t>Salarii pentru personalul implicat in implementarea proiectului altele decât management de proiect.</w:t>
            </w:r>
          </w:p>
          <w:p w14:paraId="58D4EB56" w14:textId="44C9028C" w:rsidR="001645E7" w:rsidRPr="00BD6B9D" w:rsidRDefault="001645E7" w:rsidP="00FD4F77">
            <w:p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NB: nu vor fi incluse articole de cheltuiala aferente lectorilor implicați în implementarea programelor de formare profesională (nivel 2, 3 sau 4), care vor fi decontate de la subcategoriile MySMIS 210, 211 sau 212.</w:t>
            </w:r>
          </w:p>
        </w:tc>
      </w:tr>
      <w:tr w:rsidR="00286BE8" w:rsidRPr="00BD6B9D" w14:paraId="3B21660D" w14:textId="77777777" w:rsidTr="001543FC">
        <w:tc>
          <w:tcPr>
            <w:tcW w:w="843" w:type="pct"/>
            <w:vMerge/>
          </w:tcPr>
          <w:p w14:paraId="7AFCB147" w14:textId="77777777" w:rsidR="001645E7" w:rsidRPr="00BD6B9D" w:rsidRDefault="001645E7" w:rsidP="00FD4F77">
            <w:pPr>
              <w:spacing w:after="0" w:line="240" w:lineRule="auto"/>
              <w:jc w:val="both"/>
              <w:rPr>
                <w:rFonts w:ascii="Trebuchet MS" w:hAnsi="Trebuchet MS"/>
                <w:color w:val="244061" w:themeColor="accent1" w:themeShade="80"/>
              </w:rPr>
            </w:pPr>
          </w:p>
        </w:tc>
        <w:tc>
          <w:tcPr>
            <w:tcW w:w="843" w:type="pct"/>
            <w:vMerge/>
          </w:tcPr>
          <w:p w14:paraId="0C48561D" w14:textId="333E602F" w:rsidR="001645E7" w:rsidRPr="00BD6B9D" w:rsidRDefault="001645E7" w:rsidP="00FD4F77">
            <w:pPr>
              <w:spacing w:after="0" w:line="240" w:lineRule="auto"/>
              <w:jc w:val="both"/>
              <w:rPr>
                <w:rFonts w:ascii="Trebuchet MS" w:hAnsi="Trebuchet MS"/>
                <w:color w:val="244061" w:themeColor="accent1" w:themeShade="80"/>
              </w:rPr>
            </w:pPr>
          </w:p>
        </w:tc>
        <w:tc>
          <w:tcPr>
            <w:tcW w:w="1247" w:type="pct"/>
          </w:tcPr>
          <w:p w14:paraId="4E1C4B36" w14:textId="77777777" w:rsidR="001645E7" w:rsidRPr="00BD6B9D" w:rsidRDefault="001645E7" w:rsidP="00FD4F77">
            <w:pPr>
              <w:spacing w:after="0" w:line="240" w:lineRule="auto"/>
              <w:jc w:val="both"/>
              <w:rPr>
                <w:rFonts w:ascii="Trebuchet MS" w:hAnsi="Trebuchet MS"/>
                <w:color w:val="244061" w:themeColor="accent1" w:themeShade="80"/>
              </w:rPr>
            </w:pPr>
            <w:r w:rsidRPr="00BD6B9D">
              <w:rPr>
                <w:rFonts w:ascii="Trebuchet MS" w:hAnsi="Trebuchet MS" w:cs="Calibri"/>
                <w:color w:val="244061" w:themeColor="accent1" w:themeShade="80"/>
              </w:rPr>
              <w:t>164-Contribuții sociale aferente cheltuielilor salariale și cheltuielilor asimilate acestora (contribuții angajați și angajatori)</w:t>
            </w:r>
          </w:p>
        </w:tc>
        <w:tc>
          <w:tcPr>
            <w:tcW w:w="2067" w:type="pct"/>
          </w:tcPr>
          <w:p w14:paraId="2E7E24B2" w14:textId="77777777" w:rsidR="001645E7" w:rsidRPr="00BD6B9D" w:rsidRDefault="001645E7" w:rsidP="00FD4F77">
            <w:pPr>
              <w:numPr>
                <w:ilvl w:val="0"/>
                <w:numId w:val="4"/>
              </w:numPr>
              <w:spacing w:after="0" w:line="240" w:lineRule="auto"/>
              <w:jc w:val="both"/>
              <w:rPr>
                <w:rFonts w:ascii="Trebuchet MS" w:hAnsi="Trebuchet MS" w:cs="Calibri"/>
                <w:color w:val="244061" w:themeColor="accent1" w:themeShade="80"/>
              </w:rPr>
            </w:pPr>
            <w:r w:rsidRPr="00BD6B9D">
              <w:rPr>
                <w:rFonts w:ascii="Trebuchet MS" w:hAnsi="Trebuchet MS" w:cs="Calibri"/>
                <w:color w:val="244061" w:themeColor="accent1" w:themeShade="80"/>
              </w:rPr>
              <w:t>Contribuții angajat și angajator pentru manager de proiect</w:t>
            </w:r>
          </w:p>
          <w:p w14:paraId="38527E7B" w14:textId="77777777" w:rsidR="001645E7" w:rsidRPr="00BD6B9D" w:rsidRDefault="001645E7" w:rsidP="00FD4F77">
            <w:pPr>
              <w:numPr>
                <w:ilvl w:val="0"/>
                <w:numId w:val="4"/>
              </w:numPr>
              <w:spacing w:after="0" w:line="240" w:lineRule="auto"/>
              <w:jc w:val="both"/>
              <w:rPr>
                <w:rFonts w:ascii="Trebuchet MS" w:hAnsi="Trebuchet MS"/>
                <w:color w:val="244061" w:themeColor="accent1" w:themeShade="80"/>
              </w:rPr>
            </w:pPr>
            <w:r w:rsidRPr="00BD6B9D">
              <w:rPr>
                <w:rFonts w:ascii="Trebuchet MS" w:hAnsi="Trebuchet MS" w:cs="Calibri"/>
                <w:color w:val="244061" w:themeColor="accent1" w:themeShade="80"/>
              </w:rPr>
              <w:t>Contribuții angajați și angajatori pentru personalul implicat in implementarea proiectului altele decât management de proiect.</w:t>
            </w:r>
          </w:p>
          <w:p w14:paraId="4FCB08E7" w14:textId="63E5674C" w:rsidR="001645E7" w:rsidRPr="00BD6B9D" w:rsidRDefault="001645E7" w:rsidP="00FD4F77">
            <w:p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 xml:space="preserve">NB: nu vor fi incluse articole de cheltuiala aferente lectorilor implicați în </w:t>
            </w:r>
            <w:r w:rsidRPr="00BD6B9D">
              <w:rPr>
                <w:rFonts w:ascii="Trebuchet MS" w:hAnsi="Trebuchet MS"/>
                <w:color w:val="244061" w:themeColor="accent1" w:themeShade="80"/>
              </w:rPr>
              <w:lastRenderedPageBreak/>
              <w:t>implementarea programelor de formare profesională (nivel 2, 3 sau 4), care vor fi decontate de la subcategoriile MySMIS 210, 211 sau 212.</w:t>
            </w:r>
          </w:p>
        </w:tc>
      </w:tr>
      <w:tr w:rsidR="00286BE8" w:rsidRPr="00BD6B9D" w14:paraId="0A213514" w14:textId="77777777" w:rsidTr="001543FC">
        <w:tc>
          <w:tcPr>
            <w:tcW w:w="843" w:type="pct"/>
            <w:vMerge/>
          </w:tcPr>
          <w:p w14:paraId="24318B40" w14:textId="77777777" w:rsidR="001645E7" w:rsidRPr="00BD6B9D" w:rsidRDefault="001645E7" w:rsidP="00FD4F77">
            <w:pPr>
              <w:spacing w:after="0" w:line="240" w:lineRule="auto"/>
              <w:jc w:val="both"/>
              <w:rPr>
                <w:rFonts w:ascii="Trebuchet MS" w:hAnsi="Trebuchet MS"/>
                <w:color w:val="244061" w:themeColor="accent1" w:themeShade="80"/>
              </w:rPr>
            </w:pPr>
          </w:p>
        </w:tc>
        <w:tc>
          <w:tcPr>
            <w:tcW w:w="843" w:type="pct"/>
            <w:vMerge/>
          </w:tcPr>
          <w:p w14:paraId="0B54DC4A" w14:textId="4B29F890" w:rsidR="001645E7" w:rsidRPr="00BD6B9D" w:rsidRDefault="001645E7" w:rsidP="00FD4F77">
            <w:pPr>
              <w:spacing w:after="0" w:line="240" w:lineRule="auto"/>
              <w:jc w:val="both"/>
              <w:rPr>
                <w:rFonts w:ascii="Trebuchet MS" w:hAnsi="Trebuchet MS"/>
                <w:color w:val="244061" w:themeColor="accent1" w:themeShade="80"/>
              </w:rPr>
            </w:pPr>
          </w:p>
        </w:tc>
        <w:tc>
          <w:tcPr>
            <w:tcW w:w="1247" w:type="pct"/>
            <w:vAlign w:val="center"/>
          </w:tcPr>
          <w:p w14:paraId="5193B502" w14:textId="77777777" w:rsidR="001645E7" w:rsidRPr="00BD6B9D" w:rsidRDefault="001645E7" w:rsidP="00FD4F77">
            <w:pPr>
              <w:jc w:val="both"/>
              <w:rPr>
                <w:rFonts w:ascii="Trebuchet MS" w:hAnsi="Trebuchet MS"/>
                <w:color w:val="244061" w:themeColor="accent1" w:themeShade="80"/>
                <w:lang w:val="es-CL"/>
              </w:rPr>
            </w:pPr>
            <w:r w:rsidRPr="00BD6B9D">
              <w:rPr>
                <w:rFonts w:ascii="Trebuchet MS" w:hAnsi="Trebuchet MS" w:cs="Calibri"/>
                <w:color w:val="244061" w:themeColor="accent1" w:themeShade="80"/>
              </w:rPr>
              <w:t>87 - Onorarii/venituri asimilate salariilor pentru experți proprii/cooptați</w:t>
            </w:r>
          </w:p>
        </w:tc>
        <w:tc>
          <w:tcPr>
            <w:tcW w:w="2067" w:type="pct"/>
          </w:tcPr>
          <w:p w14:paraId="2A93FB6C" w14:textId="77777777" w:rsidR="001645E7" w:rsidRPr="00BD6B9D" w:rsidRDefault="001645E7" w:rsidP="00FD4F77">
            <w:pPr>
              <w:widowControl w:val="0"/>
              <w:numPr>
                <w:ilvl w:val="0"/>
                <w:numId w:val="4"/>
              </w:numPr>
              <w:spacing w:after="0" w:line="240" w:lineRule="auto"/>
              <w:jc w:val="both"/>
              <w:rPr>
                <w:rFonts w:ascii="Trebuchet MS" w:hAnsi="Trebuchet MS"/>
                <w:color w:val="244061" w:themeColor="accent1" w:themeShade="80"/>
                <w:lang w:val="es-CL"/>
              </w:rPr>
            </w:pPr>
            <w:r w:rsidRPr="00BD6B9D">
              <w:rPr>
                <w:rFonts w:ascii="Trebuchet MS" w:hAnsi="Trebuchet MS" w:cs="Calibri"/>
                <w:color w:val="244061" w:themeColor="accent1" w:themeShade="80"/>
              </w:rPr>
              <w:t>Onorarii/venituri asimilate salariilor pentru experți proprii/cooptați</w:t>
            </w:r>
          </w:p>
        </w:tc>
      </w:tr>
      <w:tr w:rsidR="00286BE8" w:rsidRPr="00BD6B9D" w14:paraId="51562876" w14:textId="77777777" w:rsidTr="001543FC">
        <w:tc>
          <w:tcPr>
            <w:tcW w:w="843" w:type="pct"/>
            <w:vMerge/>
          </w:tcPr>
          <w:p w14:paraId="758ECD0F" w14:textId="77777777" w:rsidR="001645E7" w:rsidRPr="00BD6B9D" w:rsidRDefault="001645E7" w:rsidP="00FD4F77">
            <w:pPr>
              <w:spacing w:after="0" w:line="240" w:lineRule="auto"/>
              <w:jc w:val="both"/>
              <w:rPr>
                <w:rFonts w:ascii="Trebuchet MS" w:hAnsi="Trebuchet MS"/>
                <w:color w:val="244061" w:themeColor="accent1" w:themeShade="80"/>
              </w:rPr>
            </w:pPr>
          </w:p>
        </w:tc>
        <w:tc>
          <w:tcPr>
            <w:tcW w:w="843" w:type="pct"/>
            <w:vMerge w:val="restart"/>
          </w:tcPr>
          <w:p w14:paraId="36FE07C0" w14:textId="1BB7CF0C" w:rsidR="001645E7" w:rsidRPr="00BD6B9D" w:rsidRDefault="001645E7" w:rsidP="00FD4F77">
            <w:p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27-Cheltuieli cu deplasarea</w:t>
            </w:r>
          </w:p>
        </w:tc>
        <w:tc>
          <w:tcPr>
            <w:tcW w:w="1247" w:type="pct"/>
          </w:tcPr>
          <w:p w14:paraId="4A7C0F2A" w14:textId="77777777" w:rsidR="001645E7" w:rsidRPr="00BD6B9D" w:rsidRDefault="001645E7" w:rsidP="00FD4F77">
            <w:p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98-Cheltuieli cu deplasarea pentru personal propriu și experți implicați in implementarea proiectului</w:t>
            </w:r>
          </w:p>
        </w:tc>
        <w:tc>
          <w:tcPr>
            <w:tcW w:w="2067" w:type="pct"/>
          </w:tcPr>
          <w:p w14:paraId="145EA3DD" w14:textId="77777777" w:rsidR="001645E7" w:rsidRPr="00BD6B9D" w:rsidRDefault="001645E7" w:rsidP="00FD4F77">
            <w:pPr>
              <w:numPr>
                <w:ilvl w:val="0"/>
                <w:numId w:val="4"/>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Cheltuieli pentru cazare</w:t>
            </w:r>
          </w:p>
          <w:p w14:paraId="0DC11474" w14:textId="77777777" w:rsidR="001645E7" w:rsidRPr="00BD6B9D" w:rsidRDefault="001645E7" w:rsidP="00FD4F77">
            <w:pPr>
              <w:numPr>
                <w:ilvl w:val="0"/>
                <w:numId w:val="4"/>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Cheltuieli cu diurna personalului propriu</w:t>
            </w:r>
          </w:p>
          <w:p w14:paraId="433A5E56" w14:textId="77777777" w:rsidR="001645E7" w:rsidRPr="00BD6B9D" w:rsidRDefault="001645E7" w:rsidP="00FD4F77">
            <w:pPr>
              <w:numPr>
                <w:ilvl w:val="0"/>
                <w:numId w:val="4"/>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Cheltuieli pentru transportul persoanelor (inclusiv transportul efectuat cu mijloacele de transport în comun sau taxi, gară, autogară sau port și locul delegării ori locul de cazare, precum și transportul efectuat pe distanta dintre locul de cazare și locul delegării)</w:t>
            </w:r>
          </w:p>
          <w:p w14:paraId="3141EBED" w14:textId="77777777" w:rsidR="001645E7" w:rsidRPr="00BD6B9D" w:rsidRDefault="001645E7" w:rsidP="00FD4F77">
            <w:pPr>
              <w:numPr>
                <w:ilvl w:val="0"/>
                <w:numId w:val="4"/>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Taxe și asigurări de călătorie și asigurări medicale aferente deplasării</w:t>
            </w:r>
          </w:p>
          <w:p w14:paraId="49049F0A" w14:textId="362ADB83" w:rsidR="001645E7" w:rsidRPr="00BD6B9D" w:rsidRDefault="001645E7" w:rsidP="00FD4F77">
            <w:p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NB: nu vor fi incluse articole de cheltuiala aferente lectorilor implicați în implementarea programelor de formare profesională (nivel 2, 3 sau 4), care vor fi decontate de la subcategoriile MySMIS 210, 211 sau 212.</w:t>
            </w:r>
          </w:p>
        </w:tc>
      </w:tr>
      <w:tr w:rsidR="00286BE8" w:rsidRPr="00BD6B9D" w14:paraId="3B7F890E" w14:textId="77777777" w:rsidTr="001543FC">
        <w:tc>
          <w:tcPr>
            <w:tcW w:w="843" w:type="pct"/>
            <w:vMerge/>
          </w:tcPr>
          <w:p w14:paraId="5CD5BAA1" w14:textId="77777777" w:rsidR="001645E7" w:rsidRPr="00BD6B9D" w:rsidRDefault="001645E7" w:rsidP="00FD4F77">
            <w:pPr>
              <w:spacing w:after="0" w:line="240" w:lineRule="auto"/>
              <w:jc w:val="both"/>
              <w:rPr>
                <w:rFonts w:ascii="Trebuchet MS" w:hAnsi="Trebuchet MS"/>
                <w:color w:val="244061" w:themeColor="accent1" w:themeShade="80"/>
              </w:rPr>
            </w:pPr>
          </w:p>
        </w:tc>
        <w:tc>
          <w:tcPr>
            <w:tcW w:w="843" w:type="pct"/>
            <w:vMerge/>
          </w:tcPr>
          <w:p w14:paraId="715B0AEF" w14:textId="025DA027" w:rsidR="001645E7" w:rsidRPr="00BD6B9D" w:rsidRDefault="001645E7" w:rsidP="00FD4F77">
            <w:pPr>
              <w:spacing w:after="0" w:line="240" w:lineRule="auto"/>
              <w:jc w:val="both"/>
              <w:rPr>
                <w:rFonts w:ascii="Trebuchet MS" w:hAnsi="Trebuchet MS"/>
                <w:color w:val="244061" w:themeColor="accent1" w:themeShade="80"/>
              </w:rPr>
            </w:pPr>
          </w:p>
        </w:tc>
        <w:tc>
          <w:tcPr>
            <w:tcW w:w="1247" w:type="pct"/>
          </w:tcPr>
          <w:p w14:paraId="4CBF6B62" w14:textId="77777777" w:rsidR="001645E7" w:rsidRPr="00BD6B9D" w:rsidRDefault="001645E7" w:rsidP="00FD4F77">
            <w:p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97-Cheltuieli cu deplasarea pentru participanți - grup țintă</w:t>
            </w:r>
          </w:p>
        </w:tc>
        <w:tc>
          <w:tcPr>
            <w:tcW w:w="2067" w:type="pct"/>
          </w:tcPr>
          <w:p w14:paraId="6687727B" w14:textId="77777777" w:rsidR="001645E7" w:rsidRPr="00BD6B9D" w:rsidRDefault="001645E7" w:rsidP="00FD4F77">
            <w:pPr>
              <w:numPr>
                <w:ilvl w:val="0"/>
                <w:numId w:val="3"/>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Cheltuieli pentru cazare</w:t>
            </w:r>
          </w:p>
          <w:p w14:paraId="753FB764" w14:textId="77777777" w:rsidR="001645E7" w:rsidRPr="00BD6B9D" w:rsidRDefault="001645E7" w:rsidP="00FD4F77">
            <w:pPr>
              <w:numPr>
                <w:ilvl w:val="0"/>
                <w:numId w:val="3"/>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Cheltuieli pentru transportul persoanelor (inclusiv transportul efectuat cu mijloacele de transport în comun sau taxi, gară, autogară sau port și locul delegării ori locul de cazare, precum și transportul efectuat pe distanta dintre locul de cazare și locul delegării)</w:t>
            </w:r>
          </w:p>
          <w:p w14:paraId="286B67F2" w14:textId="77777777" w:rsidR="001645E7" w:rsidRPr="00BD6B9D" w:rsidRDefault="001645E7" w:rsidP="00FD4F77">
            <w:pPr>
              <w:numPr>
                <w:ilvl w:val="0"/>
                <w:numId w:val="3"/>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Taxe și asigurări de călătorie și asigurări medicale aferente deplasării</w:t>
            </w:r>
          </w:p>
        </w:tc>
      </w:tr>
      <w:tr w:rsidR="00286BE8" w:rsidRPr="00BD6B9D" w14:paraId="30A25762" w14:textId="77777777" w:rsidTr="001543FC">
        <w:tc>
          <w:tcPr>
            <w:tcW w:w="843" w:type="pct"/>
            <w:vMerge/>
          </w:tcPr>
          <w:p w14:paraId="696EF38F" w14:textId="77777777" w:rsidR="001645E7" w:rsidRPr="00BD6B9D" w:rsidRDefault="001645E7" w:rsidP="00FD4F77">
            <w:pPr>
              <w:spacing w:after="0" w:line="240" w:lineRule="auto"/>
              <w:jc w:val="both"/>
              <w:rPr>
                <w:rFonts w:ascii="Trebuchet MS" w:hAnsi="Trebuchet MS"/>
                <w:color w:val="244061" w:themeColor="accent1" w:themeShade="80"/>
              </w:rPr>
            </w:pPr>
          </w:p>
        </w:tc>
        <w:tc>
          <w:tcPr>
            <w:tcW w:w="843" w:type="pct"/>
            <w:vMerge w:val="restart"/>
          </w:tcPr>
          <w:p w14:paraId="26B9A545" w14:textId="0E6590C1" w:rsidR="001645E7" w:rsidRPr="00BD6B9D" w:rsidRDefault="001645E7" w:rsidP="00FD4F77">
            <w:p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29-Cheltuieli cu servicii</w:t>
            </w:r>
          </w:p>
        </w:tc>
        <w:tc>
          <w:tcPr>
            <w:tcW w:w="1247" w:type="pct"/>
          </w:tcPr>
          <w:p w14:paraId="3B0610F9" w14:textId="77777777" w:rsidR="001645E7" w:rsidRPr="00BD6B9D" w:rsidRDefault="001645E7" w:rsidP="00FD4F77">
            <w:p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100-Cheltuieli pentru consultanță și expertiză, inclusiv pentru elaborare PMUD</w:t>
            </w:r>
          </w:p>
        </w:tc>
        <w:tc>
          <w:tcPr>
            <w:tcW w:w="2067" w:type="pct"/>
          </w:tcPr>
          <w:p w14:paraId="72C5F02E" w14:textId="77777777" w:rsidR="001645E7" w:rsidRPr="00BD6B9D" w:rsidRDefault="001645E7" w:rsidP="00FD4F77">
            <w:pPr>
              <w:numPr>
                <w:ilvl w:val="0"/>
                <w:numId w:val="3"/>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 xml:space="preserve">Cheltuieli aferente diverselor achiziții de servicii specializate, pentru care beneficiarul nu are expertiza necesară (de exemplu consultanță juridică necesară implementării activităților proiectului, formare profesională, consiliere profesională, consultanță antreprenorială, servicii medicale aferente grupului țintă în vederea </w:t>
            </w:r>
            <w:r w:rsidRPr="00BD6B9D">
              <w:rPr>
                <w:rFonts w:ascii="Trebuchet MS" w:hAnsi="Trebuchet MS"/>
                <w:color w:val="244061" w:themeColor="accent1" w:themeShade="80"/>
              </w:rPr>
              <w:lastRenderedPageBreak/>
              <w:t>participării la programele de formare profesională etc.)</w:t>
            </w:r>
          </w:p>
          <w:p w14:paraId="2E9BF8BE" w14:textId="1AC1D2AE" w:rsidR="001645E7" w:rsidRPr="00BD6B9D" w:rsidRDefault="001645E7" w:rsidP="00FD4F77">
            <w:p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NB: nu vor fi incluse articole de cheltuiala programelor de formare profesională (nivel 2, 3 sau 4), care vor fi decontate de la subcategoriile MySMIS 210, 211 sau 212.</w:t>
            </w:r>
          </w:p>
        </w:tc>
      </w:tr>
      <w:tr w:rsidR="00286BE8" w:rsidRPr="00BD6B9D" w14:paraId="1662E1C3" w14:textId="77777777" w:rsidTr="001543FC">
        <w:tc>
          <w:tcPr>
            <w:tcW w:w="843" w:type="pct"/>
            <w:vMerge/>
          </w:tcPr>
          <w:p w14:paraId="0E0E11A4" w14:textId="77777777" w:rsidR="001645E7" w:rsidRPr="00BD6B9D" w:rsidRDefault="001645E7" w:rsidP="00FD4F77">
            <w:pPr>
              <w:spacing w:after="0" w:line="240" w:lineRule="auto"/>
              <w:jc w:val="both"/>
              <w:rPr>
                <w:rFonts w:ascii="Trebuchet MS" w:hAnsi="Trebuchet MS"/>
                <w:color w:val="244061" w:themeColor="accent1" w:themeShade="80"/>
              </w:rPr>
            </w:pPr>
          </w:p>
        </w:tc>
        <w:tc>
          <w:tcPr>
            <w:tcW w:w="843" w:type="pct"/>
            <w:vMerge/>
          </w:tcPr>
          <w:p w14:paraId="5EFF1395" w14:textId="60829EAC" w:rsidR="001645E7" w:rsidRPr="00BD6B9D" w:rsidRDefault="001645E7" w:rsidP="00FD4F77">
            <w:pPr>
              <w:spacing w:after="0" w:line="240" w:lineRule="auto"/>
              <w:jc w:val="both"/>
              <w:rPr>
                <w:rFonts w:ascii="Trebuchet MS" w:hAnsi="Trebuchet MS"/>
                <w:color w:val="244061" w:themeColor="accent1" w:themeShade="80"/>
              </w:rPr>
            </w:pPr>
          </w:p>
        </w:tc>
        <w:tc>
          <w:tcPr>
            <w:tcW w:w="1247" w:type="pct"/>
          </w:tcPr>
          <w:p w14:paraId="7A9F11D1" w14:textId="77777777" w:rsidR="001645E7" w:rsidRPr="00BD6B9D" w:rsidRDefault="001645E7" w:rsidP="00FD4F77">
            <w:p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104-Cheltuieli cu servicii pentru organizarea de evenimente și cursuri de formare</w:t>
            </w:r>
          </w:p>
        </w:tc>
        <w:tc>
          <w:tcPr>
            <w:tcW w:w="2067" w:type="pct"/>
          </w:tcPr>
          <w:p w14:paraId="437B8533" w14:textId="77777777" w:rsidR="001645E7" w:rsidRPr="00BD6B9D" w:rsidRDefault="001645E7" w:rsidP="00FD4F77">
            <w:pPr>
              <w:numPr>
                <w:ilvl w:val="0"/>
                <w:numId w:val="3"/>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Servicii de transport de materiale și echipamente</w:t>
            </w:r>
          </w:p>
          <w:p w14:paraId="74B1BC2F" w14:textId="77777777" w:rsidR="001645E7" w:rsidRPr="00BD6B9D" w:rsidRDefault="001645E7" w:rsidP="00FD4F77">
            <w:pPr>
              <w:numPr>
                <w:ilvl w:val="0"/>
                <w:numId w:val="3"/>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Pachete complete conținând transport, cazarea și/sau hrana participanților/ personalului propriu</w:t>
            </w:r>
          </w:p>
          <w:p w14:paraId="618D3BED" w14:textId="77777777" w:rsidR="001645E7" w:rsidRPr="00BD6B9D" w:rsidRDefault="001645E7" w:rsidP="00FD4F77">
            <w:pPr>
              <w:numPr>
                <w:ilvl w:val="0"/>
                <w:numId w:val="3"/>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Organizarea de evenimente</w:t>
            </w:r>
          </w:p>
          <w:p w14:paraId="0240DFD3" w14:textId="77777777" w:rsidR="001645E7" w:rsidRPr="00BD6B9D" w:rsidRDefault="001645E7" w:rsidP="00FD4F77">
            <w:pPr>
              <w:numPr>
                <w:ilvl w:val="0"/>
                <w:numId w:val="3"/>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Editarea și tipărirea de materiale pentru sesiuni de instruire/formare</w:t>
            </w:r>
          </w:p>
          <w:p w14:paraId="0DD74446" w14:textId="525E87B7" w:rsidR="001645E7" w:rsidRPr="00BD6B9D" w:rsidRDefault="001645E7" w:rsidP="00FD4F77">
            <w:p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NB: nu vor fi incluse articole de cheltuiala aferente programelor de formare profesional</w:t>
            </w:r>
            <w:r w:rsidR="009A5F02" w:rsidRPr="00BD6B9D">
              <w:rPr>
                <w:rFonts w:ascii="Trebuchet MS" w:hAnsi="Trebuchet MS"/>
                <w:color w:val="244061" w:themeColor="accent1" w:themeShade="80"/>
              </w:rPr>
              <w:t>ă</w:t>
            </w:r>
            <w:r w:rsidRPr="00BD6B9D">
              <w:rPr>
                <w:rFonts w:ascii="Trebuchet MS" w:hAnsi="Trebuchet MS"/>
                <w:color w:val="244061" w:themeColor="accent1" w:themeShade="80"/>
              </w:rPr>
              <w:t xml:space="preserve"> (nivel 2, 3 sau 4), care vor fi decontate de la subcategoriile MySMIS 210, 211 sau 212.</w:t>
            </w:r>
          </w:p>
        </w:tc>
      </w:tr>
      <w:tr w:rsidR="00286BE8" w:rsidRPr="00BD6B9D" w14:paraId="43FE8671" w14:textId="77777777" w:rsidTr="001543FC">
        <w:tc>
          <w:tcPr>
            <w:tcW w:w="843" w:type="pct"/>
            <w:vMerge/>
          </w:tcPr>
          <w:p w14:paraId="1BF84089" w14:textId="77777777" w:rsidR="001645E7" w:rsidRPr="00BD6B9D" w:rsidRDefault="001645E7" w:rsidP="00FD4F77">
            <w:pPr>
              <w:spacing w:after="0" w:line="240" w:lineRule="auto"/>
              <w:jc w:val="both"/>
              <w:rPr>
                <w:rFonts w:ascii="Trebuchet MS" w:hAnsi="Trebuchet MS"/>
                <w:color w:val="244061" w:themeColor="accent1" w:themeShade="80"/>
              </w:rPr>
            </w:pPr>
          </w:p>
        </w:tc>
        <w:tc>
          <w:tcPr>
            <w:tcW w:w="843" w:type="pct"/>
          </w:tcPr>
          <w:p w14:paraId="6A7BC663" w14:textId="4CC77C4C" w:rsidR="001645E7" w:rsidRPr="00BD6B9D" w:rsidRDefault="001645E7" w:rsidP="00FD4F77">
            <w:p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11-Cheltuieli cu taxe/ abonamente/ cotizații/ acorduri/ autorizații necesare pentru implementarea proiectului</w:t>
            </w:r>
          </w:p>
        </w:tc>
        <w:tc>
          <w:tcPr>
            <w:tcW w:w="1247" w:type="pct"/>
          </w:tcPr>
          <w:p w14:paraId="2976A7EC" w14:textId="77777777" w:rsidR="001645E7" w:rsidRPr="00BD6B9D" w:rsidRDefault="001645E7" w:rsidP="00FD4F77">
            <w:p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32-Cheltuieli cu taxe/abonamente/cotizații/acorduri/ autorizații/garanții bancare necesare pentru implementarea proiectului</w:t>
            </w:r>
          </w:p>
        </w:tc>
        <w:tc>
          <w:tcPr>
            <w:tcW w:w="2067" w:type="pct"/>
          </w:tcPr>
          <w:p w14:paraId="4814C80C" w14:textId="77777777" w:rsidR="001645E7" w:rsidRPr="00BD6B9D" w:rsidRDefault="001645E7" w:rsidP="00FD4F77">
            <w:pPr>
              <w:numPr>
                <w:ilvl w:val="0"/>
                <w:numId w:val="3"/>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Cheltuielile pentru achiziția de publicații/abonamente la publicații, cărți relevante pentru obiectul de activitate al beneficiarului, în format tipărit și/sau electronic, precum și cotizațiile pentru participarea la asociații.</w:t>
            </w:r>
          </w:p>
          <w:p w14:paraId="604B60DB" w14:textId="77777777" w:rsidR="001645E7" w:rsidRPr="00BD6B9D" w:rsidRDefault="001645E7" w:rsidP="00FD4F77">
            <w:pPr>
              <w:numPr>
                <w:ilvl w:val="0"/>
                <w:numId w:val="3"/>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Achiziționare de reviste de specialitate, materiale educaționale relevante pentru operațiune, în format tipărit, audio și/ sau electronic;</w:t>
            </w:r>
          </w:p>
          <w:p w14:paraId="46CF8BFF" w14:textId="77777777" w:rsidR="001645E7" w:rsidRPr="00BD6B9D" w:rsidRDefault="001645E7" w:rsidP="00FD4F77">
            <w:pPr>
              <w:numPr>
                <w:ilvl w:val="0"/>
                <w:numId w:val="3"/>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 xml:space="preserve"> Taxe de eliberare a certificatelor de calificare/ absolvire;                                   </w:t>
            </w:r>
          </w:p>
          <w:p w14:paraId="233A98B2" w14:textId="77777777" w:rsidR="001645E7" w:rsidRPr="00BD6B9D" w:rsidRDefault="001645E7" w:rsidP="00FD4F77">
            <w:pPr>
              <w:numPr>
                <w:ilvl w:val="0"/>
                <w:numId w:val="3"/>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 xml:space="preserve"> Taxe de participare la programe de formare/ educație;                                </w:t>
            </w:r>
          </w:p>
          <w:p w14:paraId="1A009D16" w14:textId="77777777" w:rsidR="001645E7" w:rsidRPr="00BD6B9D" w:rsidRDefault="001645E7" w:rsidP="00FD4F77">
            <w:pPr>
              <w:numPr>
                <w:ilvl w:val="0"/>
                <w:numId w:val="3"/>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 xml:space="preserve"> Taxe eliberare documente de stare civilă, documente de identitate etc;  </w:t>
            </w:r>
          </w:p>
          <w:p w14:paraId="24972637" w14:textId="77777777" w:rsidR="001645E7" w:rsidRPr="00BD6B9D" w:rsidRDefault="001645E7" w:rsidP="00FD4F77">
            <w:pPr>
              <w:numPr>
                <w:ilvl w:val="0"/>
                <w:numId w:val="3"/>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 xml:space="preserve"> cheltuielile aferente garanțiilor oferite de bănci sau alte instituții financiare; </w:t>
            </w:r>
          </w:p>
          <w:p w14:paraId="55A1E1EC" w14:textId="77777777" w:rsidR="001645E7" w:rsidRPr="00BD6B9D" w:rsidRDefault="001645E7" w:rsidP="00FD4F77">
            <w:pPr>
              <w:numPr>
                <w:ilvl w:val="0"/>
                <w:numId w:val="3"/>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 xml:space="preserve"> Taxe notariale.</w:t>
            </w:r>
          </w:p>
          <w:p w14:paraId="3E6501B0" w14:textId="7CAFC419" w:rsidR="001645E7" w:rsidRPr="00BD6B9D" w:rsidRDefault="001645E7" w:rsidP="00FD4F77">
            <w:p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NB: nu vor fi incluse articole de cheltuiala aferente programelor de formare profesional</w:t>
            </w:r>
            <w:r w:rsidR="009A5F02" w:rsidRPr="00BD6B9D">
              <w:rPr>
                <w:rFonts w:ascii="Trebuchet MS" w:hAnsi="Trebuchet MS"/>
                <w:color w:val="244061" w:themeColor="accent1" w:themeShade="80"/>
              </w:rPr>
              <w:t>ă</w:t>
            </w:r>
            <w:r w:rsidRPr="00BD6B9D">
              <w:rPr>
                <w:rFonts w:ascii="Trebuchet MS" w:hAnsi="Trebuchet MS"/>
                <w:color w:val="244061" w:themeColor="accent1" w:themeShade="80"/>
              </w:rPr>
              <w:t xml:space="preserve"> (nivel 2, 3 sau 4), care vor fi decontate de la subcategoriile MySMIS 210, 211 sau 212.</w:t>
            </w:r>
          </w:p>
        </w:tc>
      </w:tr>
      <w:tr w:rsidR="00286BE8" w:rsidRPr="00BD6B9D" w14:paraId="48BCE613" w14:textId="77777777" w:rsidTr="001543FC">
        <w:tc>
          <w:tcPr>
            <w:tcW w:w="843" w:type="pct"/>
            <w:vMerge/>
          </w:tcPr>
          <w:p w14:paraId="6311E62D" w14:textId="77777777" w:rsidR="001645E7" w:rsidRPr="00BD6B9D" w:rsidRDefault="001645E7" w:rsidP="00FD4F77">
            <w:pPr>
              <w:spacing w:after="0" w:line="240" w:lineRule="auto"/>
              <w:jc w:val="both"/>
              <w:rPr>
                <w:rFonts w:ascii="Trebuchet MS" w:hAnsi="Trebuchet MS"/>
                <w:color w:val="244061" w:themeColor="accent1" w:themeShade="80"/>
              </w:rPr>
            </w:pPr>
          </w:p>
        </w:tc>
        <w:tc>
          <w:tcPr>
            <w:tcW w:w="843" w:type="pct"/>
          </w:tcPr>
          <w:p w14:paraId="16787E29" w14:textId="1DD081D7" w:rsidR="001645E7" w:rsidRPr="00BD6B9D" w:rsidRDefault="001645E7" w:rsidP="00FD4F77">
            <w:p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 xml:space="preserve">21-Cheltuieli cu achiziția de active fixe </w:t>
            </w:r>
            <w:r w:rsidRPr="00BD6B9D">
              <w:rPr>
                <w:rFonts w:ascii="Trebuchet MS" w:hAnsi="Trebuchet MS"/>
                <w:color w:val="244061" w:themeColor="accent1" w:themeShade="80"/>
              </w:rPr>
              <w:lastRenderedPageBreak/>
              <w:t>corporale (altele decât terenuri și imobile), obiecte de inventar, materii prime și materiale, inclusiv materiale consumabile</w:t>
            </w:r>
          </w:p>
        </w:tc>
        <w:tc>
          <w:tcPr>
            <w:tcW w:w="1247" w:type="pct"/>
          </w:tcPr>
          <w:p w14:paraId="278CADF5" w14:textId="77777777" w:rsidR="001645E7" w:rsidRPr="00BD6B9D" w:rsidRDefault="001645E7" w:rsidP="00FD4F77">
            <w:p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lastRenderedPageBreak/>
              <w:t xml:space="preserve">70-Cheltuieli cu achiziția de materii prime, materiale </w:t>
            </w:r>
            <w:r w:rsidRPr="00BD6B9D">
              <w:rPr>
                <w:rFonts w:ascii="Trebuchet MS" w:hAnsi="Trebuchet MS"/>
                <w:color w:val="244061" w:themeColor="accent1" w:themeShade="80"/>
              </w:rPr>
              <w:lastRenderedPageBreak/>
              <w:t>consumabile și alte produse similare necesare proiectului</w:t>
            </w:r>
          </w:p>
        </w:tc>
        <w:tc>
          <w:tcPr>
            <w:tcW w:w="2067" w:type="pct"/>
          </w:tcPr>
          <w:p w14:paraId="5AFA5948" w14:textId="77777777" w:rsidR="001645E7" w:rsidRPr="00BD6B9D" w:rsidRDefault="001645E7" w:rsidP="00FD4F77">
            <w:pPr>
              <w:numPr>
                <w:ilvl w:val="0"/>
                <w:numId w:val="3"/>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lastRenderedPageBreak/>
              <w:t>Materiale consumabile</w:t>
            </w:r>
          </w:p>
          <w:p w14:paraId="514011B9" w14:textId="77777777" w:rsidR="001645E7" w:rsidRPr="00BD6B9D" w:rsidRDefault="001645E7" w:rsidP="00FD4F77">
            <w:pPr>
              <w:numPr>
                <w:ilvl w:val="0"/>
                <w:numId w:val="3"/>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 xml:space="preserve">Cheltuieli cu materii prime și materiale necesare derulării cursurilor </w:t>
            </w:r>
            <w:r w:rsidRPr="00BD6B9D">
              <w:rPr>
                <w:rFonts w:ascii="Trebuchet MS" w:hAnsi="Trebuchet MS"/>
                <w:color w:val="244061" w:themeColor="accent1" w:themeShade="80"/>
              </w:rPr>
              <w:lastRenderedPageBreak/>
              <w:t>practice</w:t>
            </w:r>
          </w:p>
          <w:p w14:paraId="21F4B5A2" w14:textId="77777777" w:rsidR="001645E7" w:rsidRPr="00BD6B9D" w:rsidRDefault="001645E7" w:rsidP="00FD4F77">
            <w:pPr>
              <w:numPr>
                <w:ilvl w:val="0"/>
                <w:numId w:val="3"/>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Materiale direct atribuibile susținerii activităților de educație și formare</w:t>
            </w:r>
          </w:p>
          <w:p w14:paraId="43E8D002" w14:textId="77777777" w:rsidR="001645E7" w:rsidRPr="00BD6B9D" w:rsidRDefault="001645E7" w:rsidP="00FD4F77">
            <w:pPr>
              <w:numPr>
                <w:ilvl w:val="0"/>
                <w:numId w:val="3"/>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Papetărie</w:t>
            </w:r>
          </w:p>
          <w:p w14:paraId="5580B37E" w14:textId="77777777" w:rsidR="001645E7" w:rsidRPr="00BD6B9D" w:rsidRDefault="001645E7" w:rsidP="00FD4F77">
            <w:pPr>
              <w:numPr>
                <w:ilvl w:val="0"/>
                <w:numId w:val="3"/>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Cheltuieli cu materialele auxiliare</w:t>
            </w:r>
          </w:p>
          <w:p w14:paraId="4572CFA6" w14:textId="77777777" w:rsidR="001645E7" w:rsidRPr="00BD6B9D" w:rsidRDefault="001645E7" w:rsidP="00FD4F77">
            <w:pPr>
              <w:numPr>
                <w:ilvl w:val="0"/>
                <w:numId w:val="3"/>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Cheltuieli cu materialele pentru ambalat</w:t>
            </w:r>
          </w:p>
          <w:p w14:paraId="6094FC34" w14:textId="77777777" w:rsidR="001645E7" w:rsidRPr="00BD6B9D" w:rsidRDefault="001645E7" w:rsidP="00FD4F77">
            <w:pPr>
              <w:numPr>
                <w:ilvl w:val="0"/>
                <w:numId w:val="3"/>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Cheltuieli cu alte materiale consumabile</w:t>
            </w:r>
          </w:p>
          <w:p w14:paraId="4E9C3C1E" w14:textId="77777777" w:rsidR="001645E7" w:rsidRPr="00BD6B9D" w:rsidRDefault="001645E7" w:rsidP="00FD4F77">
            <w:pPr>
              <w:numPr>
                <w:ilvl w:val="0"/>
                <w:numId w:val="3"/>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Licențe si software</w:t>
            </w:r>
          </w:p>
          <w:p w14:paraId="5ABB33F2" w14:textId="77777777" w:rsidR="001645E7" w:rsidRPr="00BD6B9D" w:rsidRDefault="001645E7" w:rsidP="00FD4F77">
            <w:pPr>
              <w:numPr>
                <w:ilvl w:val="0"/>
                <w:numId w:val="3"/>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Multiplicare</w:t>
            </w:r>
          </w:p>
          <w:p w14:paraId="5AC4BE14" w14:textId="4FCC9F34" w:rsidR="001645E7" w:rsidRPr="00BD6B9D" w:rsidRDefault="001645E7" w:rsidP="00FD4F77">
            <w:p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NB: nu vor fi incluse articole de cheltuiala programelor de formare profesional? (nivel 2, 3 sau 4), care vor fi decontate de la subcategoriile MySMIS 210, 211 sau 212.</w:t>
            </w:r>
          </w:p>
        </w:tc>
      </w:tr>
      <w:tr w:rsidR="00286BE8" w:rsidRPr="00BD6B9D" w14:paraId="61988E21" w14:textId="77777777" w:rsidTr="001543FC">
        <w:tc>
          <w:tcPr>
            <w:tcW w:w="843" w:type="pct"/>
            <w:vMerge/>
          </w:tcPr>
          <w:p w14:paraId="76B16DAC" w14:textId="77777777" w:rsidR="001645E7" w:rsidRPr="00BD6B9D" w:rsidRDefault="001645E7" w:rsidP="00FD4F77">
            <w:pPr>
              <w:spacing w:after="0" w:line="240" w:lineRule="auto"/>
              <w:jc w:val="both"/>
              <w:rPr>
                <w:rFonts w:ascii="Trebuchet MS" w:hAnsi="Trebuchet MS"/>
                <w:color w:val="244061" w:themeColor="accent1" w:themeShade="80"/>
              </w:rPr>
            </w:pPr>
          </w:p>
        </w:tc>
        <w:tc>
          <w:tcPr>
            <w:tcW w:w="843" w:type="pct"/>
          </w:tcPr>
          <w:p w14:paraId="11D33475" w14:textId="40B83AB8" w:rsidR="001645E7" w:rsidRPr="00BD6B9D" w:rsidRDefault="001645E7" w:rsidP="00FD4F77">
            <w:p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23-Cheltuieli cu hrana</w:t>
            </w:r>
          </w:p>
        </w:tc>
        <w:tc>
          <w:tcPr>
            <w:tcW w:w="1247" w:type="pct"/>
          </w:tcPr>
          <w:p w14:paraId="6E901FE7" w14:textId="77777777" w:rsidR="001645E7" w:rsidRPr="00BD6B9D" w:rsidRDefault="001645E7" w:rsidP="00FD4F77">
            <w:p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81-Cheltuieli cu hrana</w:t>
            </w:r>
          </w:p>
        </w:tc>
        <w:tc>
          <w:tcPr>
            <w:tcW w:w="2067" w:type="pct"/>
          </w:tcPr>
          <w:p w14:paraId="2A24D1FD" w14:textId="77777777" w:rsidR="001645E7" w:rsidRPr="00BD6B9D" w:rsidRDefault="001645E7" w:rsidP="00FD4F77">
            <w:pPr>
              <w:numPr>
                <w:ilvl w:val="0"/>
                <w:numId w:val="3"/>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Cheltuieli cu hrana pentru participanți (grup țintă) și alți participanți la activitățile proiectului</w:t>
            </w:r>
          </w:p>
        </w:tc>
      </w:tr>
      <w:tr w:rsidR="00286BE8" w:rsidRPr="00BD6B9D" w14:paraId="23B7DAAF" w14:textId="77777777" w:rsidTr="001543FC">
        <w:tc>
          <w:tcPr>
            <w:tcW w:w="843" w:type="pct"/>
            <w:vMerge/>
          </w:tcPr>
          <w:p w14:paraId="38D9522C" w14:textId="77777777" w:rsidR="001645E7" w:rsidRPr="00BD6B9D" w:rsidRDefault="001645E7" w:rsidP="00FD4F77">
            <w:pPr>
              <w:spacing w:after="0" w:line="240" w:lineRule="auto"/>
              <w:jc w:val="both"/>
              <w:rPr>
                <w:rFonts w:ascii="Trebuchet MS" w:hAnsi="Trebuchet MS"/>
                <w:color w:val="244061" w:themeColor="accent1" w:themeShade="80"/>
              </w:rPr>
            </w:pPr>
          </w:p>
        </w:tc>
        <w:tc>
          <w:tcPr>
            <w:tcW w:w="843" w:type="pct"/>
          </w:tcPr>
          <w:p w14:paraId="3491832C" w14:textId="0FC94E9B" w:rsidR="001645E7" w:rsidRPr="00BD6B9D" w:rsidRDefault="001645E7" w:rsidP="00FD4F77">
            <w:p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5-Cheltuieli cu închirierea, altele decât cele prevăzute la cheltuielile generale de administrație</w:t>
            </w:r>
          </w:p>
        </w:tc>
        <w:tc>
          <w:tcPr>
            <w:tcW w:w="1247" w:type="pct"/>
          </w:tcPr>
          <w:p w14:paraId="4D61FA23" w14:textId="77777777" w:rsidR="001645E7" w:rsidRPr="00BD6B9D" w:rsidRDefault="001645E7" w:rsidP="00FD4F77">
            <w:p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9-Cheltuieli cu închirierea, altele decât cele prevăzute la cheltuielile generale de administrație</w:t>
            </w:r>
          </w:p>
        </w:tc>
        <w:tc>
          <w:tcPr>
            <w:tcW w:w="2067" w:type="pct"/>
          </w:tcPr>
          <w:p w14:paraId="42C5F1AC" w14:textId="77777777" w:rsidR="001645E7" w:rsidRPr="00BD6B9D" w:rsidRDefault="001645E7" w:rsidP="00FD4F77">
            <w:pPr>
              <w:numPr>
                <w:ilvl w:val="0"/>
                <w:numId w:val="3"/>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Închiriere spații pentru desfășurarea diverselor activități ale operațiunii</w:t>
            </w:r>
          </w:p>
          <w:p w14:paraId="3ED52EF9" w14:textId="77777777" w:rsidR="001645E7" w:rsidRPr="00BD6B9D" w:rsidRDefault="001645E7" w:rsidP="00FD4F77">
            <w:pPr>
              <w:numPr>
                <w:ilvl w:val="0"/>
                <w:numId w:val="3"/>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Închiriere echipamente</w:t>
            </w:r>
          </w:p>
          <w:p w14:paraId="1377D7FB" w14:textId="77777777" w:rsidR="001645E7" w:rsidRPr="00BD6B9D" w:rsidRDefault="001645E7" w:rsidP="00FD4F77">
            <w:pPr>
              <w:numPr>
                <w:ilvl w:val="0"/>
                <w:numId w:val="3"/>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Închiriere vehicule</w:t>
            </w:r>
          </w:p>
          <w:p w14:paraId="77A583A2" w14:textId="77777777" w:rsidR="001645E7" w:rsidRPr="00BD6B9D" w:rsidRDefault="001645E7" w:rsidP="00FD4F77">
            <w:pPr>
              <w:numPr>
                <w:ilvl w:val="0"/>
                <w:numId w:val="3"/>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Închiriere diverse bunuri</w:t>
            </w:r>
          </w:p>
        </w:tc>
      </w:tr>
      <w:tr w:rsidR="00286BE8" w:rsidRPr="00BD6B9D" w14:paraId="38DAFEEE" w14:textId="77777777" w:rsidTr="001543FC">
        <w:tc>
          <w:tcPr>
            <w:tcW w:w="843" w:type="pct"/>
            <w:vMerge/>
          </w:tcPr>
          <w:p w14:paraId="143C95B3" w14:textId="77777777" w:rsidR="001645E7" w:rsidRPr="00BD6B9D" w:rsidRDefault="001645E7" w:rsidP="00FD4F77">
            <w:pPr>
              <w:spacing w:after="0" w:line="240" w:lineRule="auto"/>
              <w:jc w:val="both"/>
              <w:rPr>
                <w:rFonts w:ascii="Trebuchet MS" w:hAnsi="Trebuchet MS"/>
                <w:color w:val="244061" w:themeColor="accent1" w:themeShade="80"/>
              </w:rPr>
            </w:pPr>
          </w:p>
        </w:tc>
        <w:tc>
          <w:tcPr>
            <w:tcW w:w="843" w:type="pct"/>
            <w:vMerge w:val="restart"/>
          </w:tcPr>
          <w:p w14:paraId="5F4D36BA" w14:textId="04322EDD" w:rsidR="001645E7" w:rsidRPr="00BD6B9D" w:rsidRDefault="001645E7" w:rsidP="00FD4F77">
            <w:p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51 - cheltuieli sub forma de bareme standard pentru costurile unitare</w:t>
            </w:r>
          </w:p>
        </w:tc>
        <w:tc>
          <w:tcPr>
            <w:tcW w:w="1247" w:type="pct"/>
          </w:tcPr>
          <w:p w14:paraId="30395E87" w14:textId="77777777" w:rsidR="001645E7" w:rsidRPr="00BD6B9D" w:rsidRDefault="001645E7" w:rsidP="00FD4F77">
            <w:p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 xml:space="preserve"> 210 - costuri calificare nivel 2 </w:t>
            </w:r>
          </w:p>
        </w:tc>
        <w:tc>
          <w:tcPr>
            <w:tcW w:w="2067" w:type="pct"/>
          </w:tcPr>
          <w:p w14:paraId="23EC3C88" w14:textId="77777777" w:rsidR="001645E7" w:rsidRPr="00BD6B9D" w:rsidRDefault="001645E7" w:rsidP="00FD4F77">
            <w:pPr>
              <w:spacing w:after="0" w:line="240" w:lineRule="auto"/>
              <w:jc w:val="both"/>
              <w:rPr>
                <w:rFonts w:ascii="Trebuchet MS" w:hAnsi="Trebuchet MS"/>
                <w:color w:val="244061" w:themeColor="accent1" w:themeShade="80"/>
              </w:rPr>
            </w:pPr>
          </w:p>
        </w:tc>
      </w:tr>
      <w:tr w:rsidR="00286BE8" w:rsidRPr="00BD6B9D" w14:paraId="3AB2302D" w14:textId="77777777" w:rsidTr="001543FC">
        <w:tc>
          <w:tcPr>
            <w:tcW w:w="843" w:type="pct"/>
            <w:vMerge/>
          </w:tcPr>
          <w:p w14:paraId="223C0BA5" w14:textId="77777777" w:rsidR="001645E7" w:rsidRPr="00BD6B9D" w:rsidRDefault="001645E7" w:rsidP="00FD4F77">
            <w:pPr>
              <w:spacing w:after="0" w:line="240" w:lineRule="auto"/>
              <w:jc w:val="both"/>
              <w:rPr>
                <w:rFonts w:ascii="Trebuchet MS" w:hAnsi="Trebuchet MS"/>
                <w:color w:val="244061" w:themeColor="accent1" w:themeShade="80"/>
              </w:rPr>
            </w:pPr>
          </w:p>
        </w:tc>
        <w:tc>
          <w:tcPr>
            <w:tcW w:w="843" w:type="pct"/>
            <w:vMerge/>
          </w:tcPr>
          <w:p w14:paraId="4472BBEA" w14:textId="7347BD74" w:rsidR="001645E7" w:rsidRPr="00BD6B9D" w:rsidRDefault="001645E7" w:rsidP="00FD4F77">
            <w:pPr>
              <w:spacing w:after="0" w:line="240" w:lineRule="auto"/>
              <w:jc w:val="both"/>
              <w:rPr>
                <w:rFonts w:ascii="Trebuchet MS" w:hAnsi="Trebuchet MS"/>
                <w:color w:val="244061" w:themeColor="accent1" w:themeShade="80"/>
              </w:rPr>
            </w:pPr>
          </w:p>
        </w:tc>
        <w:tc>
          <w:tcPr>
            <w:tcW w:w="1247" w:type="pct"/>
          </w:tcPr>
          <w:p w14:paraId="009FD67B" w14:textId="77777777" w:rsidR="001645E7" w:rsidRPr="00BD6B9D" w:rsidRDefault="001645E7" w:rsidP="00FD4F77">
            <w:p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 xml:space="preserve"> 211 - costuri calificare nivel 3 </w:t>
            </w:r>
          </w:p>
        </w:tc>
        <w:tc>
          <w:tcPr>
            <w:tcW w:w="2067" w:type="pct"/>
          </w:tcPr>
          <w:p w14:paraId="0EF3D154" w14:textId="77777777" w:rsidR="001645E7" w:rsidRPr="00BD6B9D" w:rsidRDefault="001645E7" w:rsidP="00FD4F77">
            <w:pPr>
              <w:spacing w:after="0" w:line="240" w:lineRule="auto"/>
              <w:jc w:val="both"/>
              <w:rPr>
                <w:rFonts w:ascii="Trebuchet MS" w:hAnsi="Trebuchet MS"/>
                <w:color w:val="244061" w:themeColor="accent1" w:themeShade="80"/>
              </w:rPr>
            </w:pPr>
          </w:p>
        </w:tc>
      </w:tr>
      <w:tr w:rsidR="00286BE8" w:rsidRPr="00BD6B9D" w14:paraId="04EC238F" w14:textId="77777777" w:rsidTr="001543FC">
        <w:tc>
          <w:tcPr>
            <w:tcW w:w="843" w:type="pct"/>
            <w:vMerge/>
          </w:tcPr>
          <w:p w14:paraId="731DF466" w14:textId="77777777" w:rsidR="001645E7" w:rsidRPr="00BD6B9D" w:rsidRDefault="001645E7" w:rsidP="00FD4F77">
            <w:pPr>
              <w:spacing w:after="0" w:line="240" w:lineRule="auto"/>
              <w:jc w:val="both"/>
              <w:rPr>
                <w:rFonts w:ascii="Trebuchet MS" w:hAnsi="Trebuchet MS"/>
                <w:color w:val="244061" w:themeColor="accent1" w:themeShade="80"/>
              </w:rPr>
            </w:pPr>
          </w:p>
        </w:tc>
        <w:tc>
          <w:tcPr>
            <w:tcW w:w="843" w:type="pct"/>
            <w:vMerge/>
          </w:tcPr>
          <w:p w14:paraId="60EEF737" w14:textId="74978032" w:rsidR="001645E7" w:rsidRPr="00BD6B9D" w:rsidRDefault="001645E7" w:rsidP="00FD4F77">
            <w:pPr>
              <w:spacing w:after="0" w:line="240" w:lineRule="auto"/>
              <w:jc w:val="both"/>
              <w:rPr>
                <w:rFonts w:ascii="Trebuchet MS" w:hAnsi="Trebuchet MS"/>
                <w:color w:val="244061" w:themeColor="accent1" w:themeShade="80"/>
              </w:rPr>
            </w:pPr>
          </w:p>
        </w:tc>
        <w:tc>
          <w:tcPr>
            <w:tcW w:w="1247" w:type="pct"/>
          </w:tcPr>
          <w:p w14:paraId="4A8ED870" w14:textId="77777777" w:rsidR="001645E7" w:rsidRPr="00BD6B9D" w:rsidRDefault="001645E7" w:rsidP="00FD4F77">
            <w:p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 xml:space="preserve"> 212 - costuri calificare nivel 4 </w:t>
            </w:r>
          </w:p>
        </w:tc>
        <w:tc>
          <w:tcPr>
            <w:tcW w:w="2067" w:type="pct"/>
          </w:tcPr>
          <w:p w14:paraId="65122A42" w14:textId="77777777" w:rsidR="001645E7" w:rsidRPr="00BD6B9D" w:rsidRDefault="001645E7" w:rsidP="00FD4F77">
            <w:pPr>
              <w:spacing w:after="0" w:line="240" w:lineRule="auto"/>
              <w:jc w:val="both"/>
              <w:rPr>
                <w:rFonts w:ascii="Trebuchet MS" w:hAnsi="Trebuchet MS"/>
                <w:color w:val="244061" w:themeColor="accent1" w:themeShade="80"/>
              </w:rPr>
            </w:pPr>
          </w:p>
        </w:tc>
      </w:tr>
      <w:tr w:rsidR="00286BE8" w:rsidRPr="00BD6B9D" w14:paraId="51418EE6" w14:textId="77777777" w:rsidTr="001543FC">
        <w:tc>
          <w:tcPr>
            <w:tcW w:w="843" w:type="pct"/>
            <w:vMerge/>
          </w:tcPr>
          <w:p w14:paraId="30BF670A" w14:textId="77777777" w:rsidR="001645E7" w:rsidRPr="00BD6B9D" w:rsidRDefault="001645E7" w:rsidP="00FD4F77">
            <w:pPr>
              <w:spacing w:after="0" w:line="240" w:lineRule="auto"/>
              <w:jc w:val="both"/>
              <w:rPr>
                <w:rFonts w:ascii="Trebuchet MS" w:hAnsi="Trebuchet MS"/>
                <w:color w:val="244061" w:themeColor="accent1" w:themeShade="80"/>
              </w:rPr>
            </w:pPr>
          </w:p>
        </w:tc>
        <w:tc>
          <w:tcPr>
            <w:tcW w:w="843" w:type="pct"/>
          </w:tcPr>
          <w:p w14:paraId="721CE8E8" w14:textId="5F35DF2B" w:rsidR="001645E7" w:rsidRPr="00BD6B9D" w:rsidRDefault="001645E7" w:rsidP="00FD4F77">
            <w:p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28-Cheltuieli de tip FEDR</w:t>
            </w:r>
          </w:p>
        </w:tc>
        <w:tc>
          <w:tcPr>
            <w:tcW w:w="1247" w:type="pct"/>
          </w:tcPr>
          <w:p w14:paraId="5A2002D1" w14:textId="77777777" w:rsidR="001645E7" w:rsidRPr="00BD6B9D" w:rsidRDefault="001645E7" w:rsidP="00FD4F77">
            <w:p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163 - cheltuieli de tip FEDR cu excepția construcțiilor, terenurilor, achiziția imobilelor</w:t>
            </w:r>
          </w:p>
        </w:tc>
        <w:tc>
          <w:tcPr>
            <w:tcW w:w="2067" w:type="pct"/>
          </w:tcPr>
          <w:p w14:paraId="1918F38E" w14:textId="77777777" w:rsidR="001645E7" w:rsidRPr="00BD6B9D" w:rsidRDefault="001645E7" w:rsidP="00FD4F77">
            <w:pPr>
              <w:numPr>
                <w:ilvl w:val="0"/>
                <w:numId w:val="3"/>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Alte echipamente:</w:t>
            </w:r>
          </w:p>
          <w:p w14:paraId="6D444A14" w14:textId="77777777" w:rsidR="001645E7" w:rsidRPr="00BD6B9D" w:rsidRDefault="001645E7" w:rsidP="008E23AB">
            <w:pPr>
              <w:pStyle w:val="ListParagraph"/>
              <w:numPr>
                <w:ilvl w:val="0"/>
                <w:numId w:val="27"/>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Echipamente de calcul și echipamente periferice de calcul</w:t>
            </w:r>
          </w:p>
          <w:p w14:paraId="6FDAC3A5" w14:textId="77777777" w:rsidR="001645E7" w:rsidRPr="00BD6B9D" w:rsidRDefault="001645E7" w:rsidP="008E23AB">
            <w:pPr>
              <w:pStyle w:val="ListParagraph"/>
              <w:numPr>
                <w:ilvl w:val="0"/>
                <w:numId w:val="27"/>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Cablare rețea internă</w:t>
            </w:r>
          </w:p>
          <w:p w14:paraId="36907DD0" w14:textId="77777777" w:rsidR="001645E7" w:rsidRPr="00BD6B9D" w:rsidRDefault="001645E7" w:rsidP="008E23AB">
            <w:pPr>
              <w:pStyle w:val="ListParagraph"/>
              <w:numPr>
                <w:ilvl w:val="0"/>
                <w:numId w:val="27"/>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Achiziționare și instalare de sisteme și echipamente pentru persoane cu dizabilități</w:t>
            </w:r>
          </w:p>
          <w:p w14:paraId="60376B8D" w14:textId="77777777" w:rsidR="001645E7" w:rsidRPr="00BD6B9D" w:rsidRDefault="001645E7" w:rsidP="008E23AB">
            <w:pPr>
              <w:pStyle w:val="ListParagraph"/>
              <w:numPr>
                <w:ilvl w:val="0"/>
                <w:numId w:val="27"/>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Mobilier, birotică, echipamente de protecție a valorilor umane și materiale</w:t>
            </w:r>
          </w:p>
          <w:p w14:paraId="4925FC01" w14:textId="77777777" w:rsidR="001645E7" w:rsidRPr="00BD6B9D" w:rsidRDefault="001645E7" w:rsidP="008E23AB">
            <w:pPr>
              <w:pStyle w:val="ListParagraph"/>
              <w:numPr>
                <w:ilvl w:val="0"/>
                <w:numId w:val="27"/>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Alte cheltuieli pentru investiții.</w:t>
            </w:r>
          </w:p>
        </w:tc>
      </w:tr>
      <w:tr w:rsidR="00C5035C" w:rsidRPr="00BD6B9D" w14:paraId="1652112C" w14:textId="77777777" w:rsidTr="00323834">
        <w:tc>
          <w:tcPr>
            <w:tcW w:w="843" w:type="pct"/>
            <w:vMerge/>
          </w:tcPr>
          <w:p w14:paraId="7B37F1A8" w14:textId="77777777" w:rsidR="00C5035C" w:rsidRPr="00BD6B9D" w:rsidRDefault="00C5035C" w:rsidP="00C5035C">
            <w:pPr>
              <w:pStyle w:val="Default"/>
              <w:jc w:val="both"/>
              <w:rPr>
                <w:rFonts w:ascii="Trebuchet MS" w:eastAsia="Calibri" w:hAnsi="Trebuchet MS" w:cs="Times New Roman"/>
                <w:color w:val="244061" w:themeColor="accent1" w:themeShade="80"/>
                <w:sz w:val="22"/>
                <w:szCs w:val="22"/>
                <w:lang w:eastAsia="en-US"/>
              </w:rPr>
            </w:pPr>
          </w:p>
        </w:tc>
        <w:tc>
          <w:tcPr>
            <w:tcW w:w="843" w:type="pct"/>
            <w:vAlign w:val="center"/>
          </w:tcPr>
          <w:p w14:paraId="4C13B6F0" w14:textId="39E0AC1F" w:rsidR="00C5035C" w:rsidRPr="00BD6B9D" w:rsidRDefault="00C5035C" w:rsidP="00C5035C">
            <w:pPr>
              <w:pStyle w:val="Default"/>
              <w:jc w:val="both"/>
              <w:rPr>
                <w:rFonts w:ascii="Trebuchet MS" w:eastAsia="Calibri" w:hAnsi="Trebuchet MS" w:cs="Times New Roman"/>
                <w:color w:val="244061" w:themeColor="accent1" w:themeShade="80"/>
                <w:sz w:val="22"/>
                <w:szCs w:val="22"/>
                <w:lang w:eastAsia="en-US"/>
              </w:rPr>
            </w:pPr>
            <w:r w:rsidRPr="00BD6B9D">
              <w:rPr>
                <w:rFonts w:ascii="Trebuchet MS" w:eastAsia="Calibri" w:hAnsi="Trebuchet MS" w:cs="Times New Roman"/>
                <w:color w:val="244061" w:themeColor="accent1" w:themeShade="80"/>
                <w:sz w:val="22"/>
                <w:szCs w:val="22"/>
                <w:lang w:eastAsia="en-US"/>
              </w:rPr>
              <w:t xml:space="preserve">11-Cheltuieli cu taxe/ abonamente/ cotizații/ acorduri/ autorizații necesare </w:t>
            </w:r>
            <w:r w:rsidRPr="00BD6B9D">
              <w:rPr>
                <w:rFonts w:ascii="Trebuchet MS" w:eastAsia="Calibri" w:hAnsi="Trebuchet MS" w:cs="Times New Roman"/>
                <w:color w:val="244061" w:themeColor="accent1" w:themeShade="80"/>
                <w:sz w:val="22"/>
                <w:szCs w:val="22"/>
                <w:lang w:eastAsia="en-US"/>
              </w:rPr>
              <w:lastRenderedPageBreak/>
              <w:t xml:space="preserve">pentru implementarea proiectului </w:t>
            </w:r>
          </w:p>
          <w:p w14:paraId="40AEE5A1" w14:textId="3F3A3F89" w:rsidR="00C5035C" w:rsidRPr="00BD6B9D" w:rsidRDefault="00C5035C" w:rsidP="00C5035C">
            <w:pPr>
              <w:spacing w:after="0" w:line="240" w:lineRule="auto"/>
              <w:jc w:val="both"/>
              <w:rPr>
                <w:rFonts w:ascii="Trebuchet MS" w:hAnsi="Trebuchet MS"/>
                <w:color w:val="244061" w:themeColor="accent1" w:themeShade="80"/>
              </w:rPr>
            </w:pPr>
          </w:p>
        </w:tc>
        <w:tc>
          <w:tcPr>
            <w:tcW w:w="1247" w:type="pct"/>
            <w:vAlign w:val="center"/>
          </w:tcPr>
          <w:p w14:paraId="2B5DE7AF" w14:textId="44709E4F" w:rsidR="00C5035C" w:rsidRPr="00BD6B9D" w:rsidRDefault="00C5035C" w:rsidP="00C5035C">
            <w:pPr>
              <w:pStyle w:val="Default"/>
              <w:jc w:val="both"/>
              <w:rPr>
                <w:rFonts w:ascii="Trebuchet MS" w:eastAsia="Calibri" w:hAnsi="Trebuchet MS" w:cs="Times New Roman"/>
                <w:color w:val="244061" w:themeColor="accent1" w:themeShade="80"/>
                <w:sz w:val="22"/>
                <w:szCs w:val="22"/>
                <w:lang w:eastAsia="en-US"/>
              </w:rPr>
            </w:pPr>
            <w:r w:rsidRPr="00BD6B9D">
              <w:rPr>
                <w:rFonts w:ascii="Trebuchet MS" w:eastAsia="Calibri" w:hAnsi="Trebuchet MS" w:cs="Times New Roman"/>
                <w:color w:val="244061" w:themeColor="accent1" w:themeShade="80"/>
                <w:sz w:val="22"/>
                <w:szCs w:val="22"/>
                <w:lang w:eastAsia="en-US"/>
              </w:rPr>
              <w:lastRenderedPageBreak/>
              <w:t xml:space="preserve">32 - cheltuieli cu taxe/abonamente/cotizații/acorduri/ autorizații/garanții bancare necesare pentru implementarea proiectului </w:t>
            </w:r>
          </w:p>
          <w:p w14:paraId="0C21887F" w14:textId="77777777" w:rsidR="00C5035C" w:rsidRPr="00BD6B9D" w:rsidRDefault="00C5035C" w:rsidP="00C5035C">
            <w:pPr>
              <w:pStyle w:val="Default"/>
              <w:jc w:val="both"/>
              <w:rPr>
                <w:rFonts w:ascii="Trebuchet MS" w:eastAsia="Calibri" w:hAnsi="Trebuchet MS" w:cs="Times New Roman"/>
                <w:color w:val="244061" w:themeColor="accent1" w:themeShade="80"/>
                <w:sz w:val="22"/>
                <w:szCs w:val="22"/>
                <w:lang w:eastAsia="en-US"/>
              </w:rPr>
            </w:pPr>
          </w:p>
          <w:p w14:paraId="10AC2BC8" w14:textId="77777777" w:rsidR="00C5035C" w:rsidRPr="00BD6B9D" w:rsidRDefault="00C5035C" w:rsidP="00C5035C">
            <w:pPr>
              <w:spacing w:after="0" w:line="240" w:lineRule="auto"/>
              <w:jc w:val="both"/>
              <w:rPr>
                <w:rFonts w:ascii="Trebuchet MS" w:hAnsi="Trebuchet MS"/>
                <w:color w:val="244061" w:themeColor="accent1" w:themeShade="80"/>
              </w:rPr>
            </w:pPr>
          </w:p>
        </w:tc>
        <w:tc>
          <w:tcPr>
            <w:tcW w:w="2067" w:type="pct"/>
            <w:tcBorders>
              <w:top w:val="single" w:sz="4" w:space="0" w:color="auto"/>
              <w:left w:val="single" w:sz="4" w:space="0" w:color="auto"/>
              <w:bottom w:val="single" w:sz="4" w:space="0" w:color="auto"/>
              <w:right w:val="single" w:sz="4" w:space="0" w:color="auto"/>
            </w:tcBorders>
          </w:tcPr>
          <w:p w14:paraId="65D76E5A" w14:textId="77777777" w:rsidR="00C5035C" w:rsidRPr="00BD6B9D" w:rsidRDefault="00C5035C" w:rsidP="00C5035C">
            <w:pPr>
              <w:numPr>
                <w:ilvl w:val="0"/>
                <w:numId w:val="3"/>
              </w:numPr>
              <w:spacing w:before="120" w:after="120"/>
              <w:jc w:val="both"/>
              <w:rPr>
                <w:rFonts w:ascii="Trebuchet MS" w:hAnsi="Trebuchet MS" w:cs="Tahoma"/>
                <w:color w:val="244061"/>
              </w:rPr>
            </w:pPr>
            <w:r w:rsidRPr="00BD6B9D">
              <w:rPr>
                <w:rFonts w:ascii="Trebuchet MS" w:hAnsi="Trebuchet MS" w:cs="Tahoma"/>
                <w:color w:val="244061"/>
              </w:rPr>
              <w:lastRenderedPageBreak/>
              <w:t xml:space="preserve">Cheltuielile pentru achiziţia de publicaţii/abonamente la publicaţii, cărţi relevante pentru obiectul de activitate al beneficiarului, în format tipărit şi/sau electronic, precum şi </w:t>
            </w:r>
            <w:r w:rsidRPr="00BD6B9D">
              <w:rPr>
                <w:rFonts w:ascii="Trebuchet MS" w:hAnsi="Trebuchet MS" w:cs="Tahoma"/>
                <w:color w:val="244061"/>
              </w:rPr>
              <w:lastRenderedPageBreak/>
              <w:t>cotizaţiile pentru participarea la asociaţii.</w:t>
            </w:r>
          </w:p>
          <w:p w14:paraId="14B14DBC" w14:textId="77777777" w:rsidR="00C5035C" w:rsidRPr="00BD6B9D" w:rsidRDefault="00C5035C" w:rsidP="00C5035C">
            <w:pPr>
              <w:numPr>
                <w:ilvl w:val="0"/>
                <w:numId w:val="3"/>
              </w:numPr>
              <w:spacing w:before="120" w:after="120"/>
              <w:jc w:val="both"/>
              <w:rPr>
                <w:rFonts w:ascii="Trebuchet MS" w:hAnsi="Trebuchet MS" w:cs="Tahoma"/>
                <w:color w:val="244061"/>
              </w:rPr>
            </w:pPr>
            <w:r w:rsidRPr="00BD6B9D">
              <w:rPr>
                <w:rFonts w:ascii="Trebuchet MS" w:hAnsi="Trebuchet MS" w:cs="Tahoma"/>
                <w:color w:val="244061"/>
              </w:rPr>
              <w:t>Achiziționare de reviste de specialitate, materiale educaționale relevante pentru operațiune, în format tipărit, audio şi/ sau electronic;</w:t>
            </w:r>
          </w:p>
          <w:p w14:paraId="70FFF35F" w14:textId="77777777" w:rsidR="00C5035C" w:rsidRPr="00BD6B9D" w:rsidRDefault="00C5035C" w:rsidP="00C5035C">
            <w:pPr>
              <w:numPr>
                <w:ilvl w:val="0"/>
                <w:numId w:val="3"/>
              </w:numPr>
              <w:spacing w:before="120" w:after="120"/>
              <w:jc w:val="both"/>
              <w:rPr>
                <w:rFonts w:ascii="Trebuchet MS" w:hAnsi="Trebuchet MS" w:cs="Tahoma"/>
                <w:color w:val="244061"/>
              </w:rPr>
            </w:pPr>
            <w:r w:rsidRPr="00BD6B9D">
              <w:rPr>
                <w:rFonts w:ascii="Trebuchet MS" w:hAnsi="Trebuchet MS" w:cs="Tahoma"/>
                <w:color w:val="244061"/>
              </w:rPr>
              <w:t xml:space="preserve"> Taxe de eliberare a certificatelor de absolvire;                                   </w:t>
            </w:r>
          </w:p>
          <w:p w14:paraId="262867B1" w14:textId="77777777" w:rsidR="00C5035C" w:rsidRPr="00BD6B9D" w:rsidRDefault="00C5035C" w:rsidP="00C5035C">
            <w:pPr>
              <w:numPr>
                <w:ilvl w:val="0"/>
                <w:numId w:val="3"/>
              </w:numPr>
              <w:spacing w:before="120" w:after="120"/>
              <w:jc w:val="both"/>
              <w:rPr>
                <w:rFonts w:ascii="Trebuchet MS" w:hAnsi="Trebuchet MS" w:cs="Tahoma"/>
                <w:color w:val="244061"/>
              </w:rPr>
            </w:pPr>
            <w:r w:rsidRPr="00BD6B9D">
              <w:rPr>
                <w:rFonts w:ascii="Trebuchet MS" w:hAnsi="Trebuchet MS" w:cs="Tahoma"/>
                <w:color w:val="244061"/>
              </w:rPr>
              <w:t xml:space="preserve"> Taxe de participare la programe de formare;                                </w:t>
            </w:r>
          </w:p>
          <w:p w14:paraId="3818466A" w14:textId="771EC598" w:rsidR="00C5035C" w:rsidRPr="00BD6B9D" w:rsidRDefault="00C5035C" w:rsidP="00C5035C">
            <w:pPr>
              <w:spacing w:after="0" w:line="240" w:lineRule="auto"/>
              <w:ind w:left="360"/>
              <w:jc w:val="both"/>
              <w:rPr>
                <w:rFonts w:ascii="Trebuchet MS" w:hAnsi="Trebuchet MS"/>
                <w:color w:val="244061" w:themeColor="accent1" w:themeShade="80"/>
              </w:rPr>
            </w:pPr>
            <w:r w:rsidRPr="00BD6B9D">
              <w:rPr>
                <w:rFonts w:ascii="Trebuchet MS" w:hAnsi="Trebuchet MS" w:cs="Tahoma"/>
                <w:color w:val="244061"/>
              </w:rPr>
              <w:t>Cheltuielile aferente garanțiilor oferite de bănci sau alte instituții financiare</w:t>
            </w:r>
          </w:p>
        </w:tc>
      </w:tr>
      <w:tr w:rsidR="00C5035C" w:rsidRPr="00BD6B9D" w14:paraId="3901947A" w14:textId="77777777" w:rsidTr="001543FC">
        <w:tc>
          <w:tcPr>
            <w:tcW w:w="843" w:type="pct"/>
            <w:vMerge/>
          </w:tcPr>
          <w:p w14:paraId="7CE8C810" w14:textId="77777777" w:rsidR="00C5035C" w:rsidRPr="00BD6B9D" w:rsidRDefault="00C5035C" w:rsidP="00C5035C">
            <w:pPr>
              <w:pStyle w:val="Default"/>
              <w:jc w:val="both"/>
              <w:rPr>
                <w:rFonts w:ascii="Trebuchet MS" w:eastAsia="Calibri" w:hAnsi="Trebuchet MS" w:cs="Times New Roman"/>
                <w:color w:val="244061" w:themeColor="accent1" w:themeShade="80"/>
                <w:sz w:val="22"/>
                <w:szCs w:val="22"/>
                <w:lang w:eastAsia="en-US"/>
              </w:rPr>
            </w:pPr>
          </w:p>
        </w:tc>
        <w:tc>
          <w:tcPr>
            <w:tcW w:w="843" w:type="pct"/>
            <w:vAlign w:val="center"/>
          </w:tcPr>
          <w:p w14:paraId="6DA77C49" w14:textId="2C3EB66A" w:rsidR="00C5035C" w:rsidRPr="00BD6B9D" w:rsidRDefault="00C5035C" w:rsidP="00C5035C">
            <w:pPr>
              <w:pStyle w:val="Default"/>
              <w:jc w:val="both"/>
              <w:rPr>
                <w:rFonts w:ascii="Trebuchet MS" w:eastAsia="Calibri" w:hAnsi="Trebuchet MS" w:cs="Times New Roman"/>
                <w:color w:val="244061" w:themeColor="accent1" w:themeShade="80"/>
                <w:sz w:val="22"/>
                <w:szCs w:val="22"/>
                <w:lang w:eastAsia="en-US"/>
              </w:rPr>
            </w:pPr>
            <w:r w:rsidRPr="00BD6B9D">
              <w:rPr>
                <w:rFonts w:ascii="Trebuchet MS" w:eastAsia="Calibri" w:hAnsi="Trebuchet MS" w:cs="Times New Roman"/>
                <w:color w:val="244061" w:themeColor="accent1" w:themeShade="80"/>
                <w:sz w:val="22"/>
                <w:szCs w:val="22"/>
                <w:lang w:eastAsia="en-US"/>
              </w:rPr>
              <w:t xml:space="preserve">26-Cheltuieli cu subvenții/ burse/ premii/ ajutoare </w:t>
            </w:r>
          </w:p>
          <w:p w14:paraId="4170E95A" w14:textId="77777777" w:rsidR="00C5035C" w:rsidRPr="00BD6B9D" w:rsidRDefault="00C5035C" w:rsidP="00C5035C">
            <w:pPr>
              <w:pStyle w:val="Default"/>
              <w:jc w:val="both"/>
              <w:rPr>
                <w:rFonts w:ascii="Trebuchet MS" w:eastAsia="Calibri" w:hAnsi="Trebuchet MS" w:cs="Times New Roman"/>
                <w:color w:val="244061" w:themeColor="accent1" w:themeShade="80"/>
                <w:sz w:val="22"/>
                <w:szCs w:val="22"/>
                <w:lang w:eastAsia="en-US"/>
              </w:rPr>
            </w:pPr>
          </w:p>
        </w:tc>
        <w:tc>
          <w:tcPr>
            <w:tcW w:w="1247" w:type="pct"/>
            <w:vAlign w:val="center"/>
          </w:tcPr>
          <w:p w14:paraId="23B5067A" w14:textId="57748A8B" w:rsidR="00C5035C" w:rsidRPr="00BD6B9D" w:rsidRDefault="00C5035C" w:rsidP="00C5035C">
            <w:pPr>
              <w:pStyle w:val="Default"/>
              <w:jc w:val="both"/>
              <w:rPr>
                <w:rFonts w:ascii="Trebuchet MS" w:eastAsia="Calibri" w:hAnsi="Trebuchet MS" w:cs="Times New Roman"/>
                <w:color w:val="244061" w:themeColor="accent1" w:themeShade="80"/>
                <w:sz w:val="22"/>
                <w:szCs w:val="22"/>
                <w:lang w:eastAsia="en-US"/>
              </w:rPr>
            </w:pPr>
            <w:r w:rsidRPr="00BD6B9D">
              <w:rPr>
                <w:rFonts w:ascii="Trebuchet MS" w:eastAsia="Calibri" w:hAnsi="Trebuchet MS" w:cs="Times New Roman"/>
                <w:color w:val="244061" w:themeColor="accent1" w:themeShade="80"/>
                <w:sz w:val="22"/>
                <w:szCs w:val="22"/>
                <w:lang w:eastAsia="en-US"/>
              </w:rPr>
              <w:t>91 - subvenții</w:t>
            </w:r>
          </w:p>
        </w:tc>
        <w:tc>
          <w:tcPr>
            <w:tcW w:w="2067" w:type="pct"/>
          </w:tcPr>
          <w:p w14:paraId="72C6358F" w14:textId="7B352C56" w:rsidR="00C5035C" w:rsidRPr="00BD6B9D" w:rsidRDefault="00C5035C" w:rsidP="00C5035C">
            <w:pPr>
              <w:pStyle w:val="Default"/>
              <w:jc w:val="both"/>
              <w:rPr>
                <w:rFonts w:ascii="Trebuchet MS" w:eastAsia="Calibri" w:hAnsi="Trebuchet MS" w:cs="Times New Roman"/>
                <w:color w:val="244061" w:themeColor="accent1" w:themeShade="80"/>
                <w:sz w:val="22"/>
                <w:szCs w:val="22"/>
                <w:lang w:eastAsia="en-US"/>
              </w:rPr>
            </w:pPr>
            <w:r w:rsidRPr="00BD6B9D">
              <w:rPr>
                <w:rFonts w:ascii="Trebuchet MS" w:hAnsi="Trebuchet MS" w:cs="Times New Roman"/>
                <w:color w:val="244061" w:themeColor="accent1" w:themeShade="80"/>
                <w:sz w:val="22"/>
                <w:szCs w:val="22"/>
              </w:rPr>
              <w:t>Subvenții pentru cursanți pe perioada derulării cursurilor</w:t>
            </w:r>
          </w:p>
        </w:tc>
      </w:tr>
      <w:tr w:rsidR="00C5035C" w:rsidRPr="00BD6B9D" w14:paraId="5DA0D133" w14:textId="77777777" w:rsidTr="001543FC">
        <w:tc>
          <w:tcPr>
            <w:tcW w:w="843" w:type="pct"/>
            <w:vMerge w:val="restart"/>
          </w:tcPr>
          <w:p w14:paraId="62B789A3" w14:textId="6B068943" w:rsidR="00C5035C" w:rsidRPr="00BD6B9D" w:rsidRDefault="00C5035C" w:rsidP="00C5035C">
            <w:pPr>
              <w:pStyle w:val="Default"/>
              <w:jc w:val="both"/>
              <w:rPr>
                <w:rFonts w:ascii="Trebuchet MS" w:eastAsia="Calibri" w:hAnsi="Trebuchet MS" w:cs="Times New Roman"/>
                <w:color w:val="244061" w:themeColor="accent1" w:themeShade="80"/>
                <w:sz w:val="22"/>
                <w:szCs w:val="22"/>
                <w:lang w:eastAsia="en-US"/>
              </w:rPr>
            </w:pPr>
            <w:r w:rsidRPr="00BD6B9D">
              <w:rPr>
                <w:b/>
                <w:bCs/>
                <w:color w:val="244061" w:themeColor="accent1" w:themeShade="80"/>
                <w:sz w:val="22"/>
                <w:szCs w:val="22"/>
              </w:rPr>
              <w:t>Cheltuieli eligibile directe care intră sub incidența ajutorului de minimis</w:t>
            </w:r>
          </w:p>
        </w:tc>
        <w:tc>
          <w:tcPr>
            <w:tcW w:w="843" w:type="pct"/>
            <w:vAlign w:val="center"/>
          </w:tcPr>
          <w:p w14:paraId="4E5847F9" w14:textId="77777777" w:rsidR="00C5035C" w:rsidRPr="00BD6B9D" w:rsidRDefault="00C5035C" w:rsidP="00C5035C">
            <w:pPr>
              <w:pStyle w:val="Default"/>
              <w:jc w:val="both"/>
              <w:rPr>
                <w:rFonts w:ascii="Trebuchet MS" w:eastAsia="Calibri" w:hAnsi="Trebuchet MS" w:cs="Times New Roman"/>
                <w:color w:val="244061" w:themeColor="accent1" w:themeShade="80"/>
                <w:sz w:val="22"/>
                <w:szCs w:val="22"/>
                <w:lang w:eastAsia="en-US"/>
              </w:rPr>
            </w:pPr>
            <w:r w:rsidRPr="00BD6B9D">
              <w:rPr>
                <w:rFonts w:ascii="Trebuchet MS" w:eastAsia="Calibri" w:hAnsi="Trebuchet MS" w:cs="Times New Roman"/>
                <w:color w:val="244061" w:themeColor="accent1" w:themeShade="80"/>
                <w:sz w:val="22"/>
                <w:szCs w:val="22"/>
                <w:lang w:eastAsia="en-US"/>
              </w:rPr>
              <w:t xml:space="preserve">11-Cheltuieli cu taxe/ abonamente/ cotizații/ acorduri/ autorizații necesare pentru implementarea proiectului </w:t>
            </w:r>
          </w:p>
          <w:p w14:paraId="36280F80" w14:textId="77777777" w:rsidR="00C5035C" w:rsidRPr="00BD6B9D" w:rsidRDefault="00C5035C" w:rsidP="00C5035C">
            <w:pPr>
              <w:pStyle w:val="Default"/>
              <w:jc w:val="both"/>
              <w:rPr>
                <w:rFonts w:ascii="Trebuchet MS" w:eastAsia="Calibri" w:hAnsi="Trebuchet MS" w:cs="Times New Roman"/>
                <w:color w:val="244061" w:themeColor="accent1" w:themeShade="80"/>
                <w:sz w:val="22"/>
                <w:szCs w:val="22"/>
                <w:lang w:eastAsia="en-US"/>
              </w:rPr>
            </w:pPr>
          </w:p>
        </w:tc>
        <w:tc>
          <w:tcPr>
            <w:tcW w:w="1247" w:type="pct"/>
            <w:vAlign w:val="center"/>
          </w:tcPr>
          <w:p w14:paraId="2BCE0914" w14:textId="49F25148" w:rsidR="00C5035C" w:rsidRPr="00BD6B9D" w:rsidRDefault="00C5035C" w:rsidP="00C5035C">
            <w:pPr>
              <w:pStyle w:val="Default"/>
              <w:jc w:val="both"/>
              <w:rPr>
                <w:rFonts w:ascii="Trebuchet MS" w:eastAsia="Calibri" w:hAnsi="Trebuchet MS" w:cs="Times New Roman"/>
                <w:color w:val="244061" w:themeColor="accent1" w:themeShade="80"/>
                <w:sz w:val="22"/>
                <w:szCs w:val="22"/>
                <w:lang w:eastAsia="en-US"/>
              </w:rPr>
            </w:pPr>
            <w:r w:rsidRPr="00BD6B9D">
              <w:rPr>
                <w:rFonts w:ascii="Trebuchet MS" w:eastAsia="Calibri" w:hAnsi="Trebuchet MS" w:cs="Times New Roman"/>
                <w:color w:val="244061" w:themeColor="accent1" w:themeShade="80"/>
                <w:sz w:val="22"/>
                <w:szCs w:val="22"/>
                <w:lang w:eastAsia="en-US"/>
              </w:rPr>
              <w:t xml:space="preserve">32 - cheltuieli cu taxe/abonamente/cotizații/acorduri/ autorizații/garanții bancare necesare pentru implementarea proiectului </w:t>
            </w:r>
          </w:p>
          <w:p w14:paraId="39E780CF" w14:textId="77777777" w:rsidR="00C5035C" w:rsidRPr="00BD6B9D" w:rsidRDefault="00C5035C" w:rsidP="00C5035C">
            <w:pPr>
              <w:pStyle w:val="Default"/>
              <w:jc w:val="both"/>
              <w:rPr>
                <w:rFonts w:ascii="Trebuchet MS" w:eastAsia="Calibri" w:hAnsi="Trebuchet MS" w:cs="Times New Roman"/>
                <w:color w:val="244061" w:themeColor="accent1" w:themeShade="80"/>
                <w:sz w:val="22"/>
                <w:szCs w:val="22"/>
                <w:lang w:eastAsia="en-US"/>
              </w:rPr>
            </w:pPr>
          </w:p>
        </w:tc>
        <w:tc>
          <w:tcPr>
            <w:tcW w:w="2067" w:type="pct"/>
          </w:tcPr>
          <w:p w14:paraId="3ED3E93F" w14:textId="77777777" w:rsidR="00C5035C" w:rsidRPr="00BD6B9D" w:rsidRDefault="00C5035C" w:rsidP="00C5035C">
            <w:pPr>
              <w:pStyle w:val="Default"/>
              <w:jc w:val="both"/>
              <w:rPr>
                <w:rFonts w:ascii="Trebuchet MS" w:eastAsia="Calibri" w:hAnsi="Trebuchet MS" w:cs="Times New Roman"/>
                <w:color w:val="244061" w:themeColor="accent1" w:themeShade="80"/>
                <w:sz w:val="22"/>
                <w:szCs w:val="22"/>
                <w:lang w:eastAsia="en-US"/>
              </w:rPr>
            </w:pPr>
          </w:p>
          <w:p w14:paraId="62A7FC76" w14:textId="7323719E" w:rsidR="00C5035C" w:rsidRPr="00BD6B9D" w:rsidRDefault="00C5035C" w:rsidP="00C5035C">
            <w:pPr>
              <w:pStyle w:val="Default"/>
              <w:jc w:val="both"/>
              <w:rPr>
                <w:rFonts w:ascii="Trebuchet MS" w:eastAsia="Calibri" w:hAnsi="Trebuchet MS" w:cs="Times New Roman"/>
                <w:color w:val="244061" w:themeColor="accent1" w:themeShade="80"/>
                <w:sz w:val="22"/>
                <w:szCs w:val="22"/>
                <w:lang w:eastAsia="en-US"/>
              </w:rPr>
            </w:pPr>
            <w:r w:rsidRPr="00BD6B9D">
              <w:rPr>
                <w:rFonts w:ascii="Trebuchet MS" w:eastAsia="Calibri" w:hAnsi="Trebuchet MS" w:cs="Times New Roman"/>
                <w:color w:val="244061" w:themeColor="accent1" w:themeShade="80"/>
                <w:sz w:val="22"/>
                <w:szCs w:val="22"/>
                <w:lang w:eastAsia="en-US"/>
              </w:rPr>
              <w:t>Taxe pentru înființarea de întreprinderi</w:t>
            </w:r>
            <w:r w:rsidRPr="00BD6B9D">
              <w:rPr>
                <w:rFonts w:ascii="Trebuchet MS" w:eastAsia="Calibri" w:hAnsi="Trebuchet MS" w:cs="Times New Roman"/>
                <w:color w:val="244061" w:themeColor="accent1" w:themeShade="80"/>
                <w:sz w:val="22"/>
                <w:szCs w:val="22"/>
                <w:vertAlign w:val="superscript"/>
                <w:lang w:eastAsia="en-US"/>
              </w:rPr>
              <w:footnoteReference w:id="5"/>
            </w:r>
          </w:p>
          <w:p w14:paraId="014560D7" w14:textId="77777777" w:rsidR="00C5035C" w:rsidRPr="00BD6B9D" w:rsidRDefault="00C5035C" w:rsidP="00C5035C">
            <w:pPr>
              <w:pStyle w:val="Default"/>
              <w:jc w:val="both"/>
              <w:rPr>
                <w:rFonts w:ascii="Trebuchet MS" w:eastAsia="Calibri" w:hAnsi="Trebuchet MS" w:cs="Times New Roman"/>
                <w:color w:val="244061" w:themeColor="accent1" w:themeShade="80"/>
                <w:sz w:val="22"/>
                <w:szCs w:val="22"/>
                <w:lang w:eastAsia="en-US"/>
              </w:rPr>
            </w:pPr>
          </w:p>
        </w:tc>
      </w:tr>
      <w:tr w:rsidR="00C5035C" w:rsidRPr="00BD6B9D" w14:paraId="72AC278B" w14:textId="77777777" w:rsidTr="001543FC">
        <w:tc>
          <w:tcPr>
            <w:tcW w:w="843" w:type="pct"/>
            <w:vMerge/>
          </w:tcPr>
          <w:p w14:paraId="5C25C494" w14:textId="77777777" w:rsidR="00C5035C" w:rsidRPr="00BD6B9D" w:rsidRDefault="00C5035C" w:rsidP="00C5035C">
            <w:pPr>
              <w:pStyle w:val="Default"/>
              <w:jc w:val="both"/>
              <w:rPr>
                <w:rFonts w:ascii="Trebuchet MS" w:eastAsia="Calibri" w:hAnsi="Trebuchet MS" w:cs="Times New Roman"/>
                <w:color w:val="244061" w:themeColor="accent1" w:themeShade="80"/>
                <w:sz w:val="22"/>
                <w:szCs w:val="22"/>
                <w:lang w:eastAsia="en-US"/>
              </w:rPr>
            </w:pPr>
          </w:p>
        </w:tc>
        <w:tc>
          <w:tcPr>
            <w:tcW w:w="843" w:type="pct"/>
            <w:vAlign w:val="center"/>
          </w:tcPr>
          <w:p w14:paraId="49616357" w14:textId="094FF990" w:rsidR="00C5035C" w:rsidRPr="00BD6B9D" w:rsidRDefault="00C5035C" w:rsidP="00C5035C">
            <w:pPr>
              <w:pStyle w:val="Default"/>
              <w:jc w:val="both"/>
              <w:rPr>
                <w:rFonts w:ascii="Trebuchet MS" w:eastAsia="Calibri" w:hAnsi="Trebuchet MS" w:cs="Times New Roman"/>
                <w:color w:val="244061" w:themeColor="accent1" w:themeShade="80"/>
                <w:sz w:val="22"/>
                <w:szCs w:val="22"/>
                <w:lang w:eastAsia="en-US"/>
              </w:rPr>
            </w:pPr>
            <w:r w:rsidRPr="00BD6B9D">
              <w:rPr>
                <w:rFonts w:ascii="Trebuchet MS" w:eastAsia="Calibri" w:hAnsi="Trebuchet MS" w:cs="Times New Roman"/>
                <w:color w:val="244061" w:themeColor="accent1" w:themeShade="80"/>
                <w:sz w:val="22"/>
                <w:szCs w:val="22"/>
                <w:lang w:eastAsia="en-US"/>
              </w:rPr>
              <w:t xml:space="preserve">26-Cheltuieli cu subvenții/ burse/ premii/ ajutoare </w:t>
            </w:r>
          </w:p>
          <w:p w14:paraId="04F80461" w14:textId="12C610E1" w:rsidR="00C5035C" w:rsidRPr="00BD6B9D" w:rsidRDefault="00C5035C" w:rsidP="00C5035C">
            <w:pPr>
              <w:spacing w:after="0" w:line="240" w:lineRule="auto"/>
              <w:jc w:val="both"/>
              <w:rPr>
                <w:rFonts w:ascii="Trebuchet MS" w:hAnsi="Trebuchet MS"/>
                <w:color w:val="244061" w:themeColor="accent1" w:themeShade="80"/>
              </w:rPr>
            </w:pPr>
          </w:p>
        </w:tc>
        <w:tc>
          <w:tcPr>
            <w:tcW w:w="1247" w:type="pct"/>
            <w:vAlign w:val="center"/>
          </w:tcPr>
          <w:p w14:paraId="382CE276" w14:textId="77777777" w:rsidR="00C5035C" w:rsidRPr="00BD6B9D" w:rsidRDefault="00C5035C" w:rsidP="00C5035C">
            <w:pPr>
              <w:pStyle w:val="Default"/>
              <w:jc w:val="both"/>
              <w:rPr>
                <w:rFonts w:ascii="Trebuchet MS" w:eastAsia="Calibri" w:hAnsi="Trebuchet MS" w:cs="Times New Roman"/>
                <w:color w:val="244061" w:themeColor="accent1" w:themeShade="80"/>
                <w:sz w:val="22"/>
                <w:szCs w:val="22"/>
                <w:lang w:eastAsia="en-US"/>
              </w:rPr>
            </w:pPr>
            <w:r w:rsidRPr="00BD6B9D">
              <w:rPr>
                <w:rFonts w:ascii="Trebuchet MS" w:eastAsia="Calibri" w:hAnsi="Trebuchet MS" w:cs="Times New Roman"/>
                <w:color w:val="244061" w:themeColor="accent1" w:themeShade="80"/>
                <w:sz w:val="22"/>
                <w:szCs w:val="22"/>
                <w:lang w:eastAsia="en-US"/>
              </w:rPr>
              <w:t>159-Subvenții pentru înființarea unei afaceri (antreprenoriat)</w:t>
            </w:r>
            <w:r w:rsidRPr="00BD6B9D">
              <w:rPr>
                <w:rFonts w:eastAsia="Calibri" w:cs="Times New Roman"/>
                <w:color w:val="244061" w:themeColor="accent1" w:themeShade="80"/>
                <w:vertAlign w:val="superscript"/>
              </w:rPr>
              <w:footnoteReference w:id="6"/>
            </w:r>
          </w:p>
          <w:p w14:paraId="39CCB4D6" w14:textId="77777777" w:rsidR="00C5035C" w:rsidRPr="00BD6B9D" w:rsidRDefault="00C5035C" w:rsidP="00C5035C">
            <w:pPr>
              <w:spacing w:after="0" w:line="240" w:lineRule="auto"/>
              <w:jc w:val="both"/>
              <w:rPr>
                <w:rFonts w:ascii="Trebuchet MS" w:hAnsi="Trebuchet MS"/>
                <w:color w:val="244061" w:themeColor="accent1" w:themeShade="80"/>
              </w:rPr>
            </w:pPr>
          </w:p>
        </w:tc>
        <w:tc>
          <w:tcPr>
            <w:tcW w:w="2067" w:type="pct"/>
          </w:tcPr>
          <w:p w14:paraId="5ACE7CAE" w14:textId="77777777" w:rsidR="00C5035C" w:rsidRPr="00BD6B9D" w:rsidRDefault="00C5035C" w:rsidP="00C5035C">
            <w:pPr>
              <w:pStyle w:val="Default"/>
              <w:jc w:val="both"/>
              <w:rPr>
                <w:rFonts w:ascii="Trebuchet MS" w:eastAsia="Calibri" w:hAnsi="Trebuchet MS" w:cs="Times New Roman"/>
                <w:color w:val="244061" w:themeColor="accent1" w:themeShade="80"/>
                <w:sz w:val="22"/>
                <w:szCs w:val="22"/>
                <w:lang w:eastAsia="en-US"/>
              </w:rPr>
            </w:pPr>
            <w:r w:rsidRPr="00BD6B9D">
              <w:rPr>
                <w:rFonts w:ascii="Trebuchet MS" w:eastAsia="Calibri" w:hAnsi="Trebuchet MS" w:cs="Times New Roman"/>
                <w:color w:val="244061" w:themeColor="accent1" w:themeShade="80"/>
                <w:sz w:val="22"/>
                <w:szCs w:val="22"/>
                <w:lang w:eastAsia="en-US"/>
              </w:rPr>
              <w:t xml:space="preserve">1. Cheltuieli cu salariile personalului nou angajat </w:t>
            </w:r>
          </w:p>
          <w:p w14:paraId="3E921586" w14:textId="77777777" w:rsidR="00C5035C" w:rsidRPr="00BD6B9D" w:rsidRDefault="00C5035C" w:rsidP="00C5035C">
            <w:pPr>
              <w:pStyle w:val="Default"/>
              <w:jc w:val="both"/>
              <w:rPr>
                <w:rFonts w:ascii="Trebuchet MS" w:eastAsia="Calibri" w:hAnsi="Trebuchet MS" w:cs="Times New Roman"/>
                <w:color w:val="244061" w:themeColor="accent1" w:themeShade="80"/>
                <w:sz w:val="22"/>
                <w:szCs w:val="22"/>
                <w:lang w:eastAsia="en-US"/>
              </w:rPr>
            </w:pPr>
            <w:r w:rsidRPr="00BD6B9D">
              <w:rPr>
                <w:rFonts w:ascii="Trebuchet MS" w:eastAsia="Calibri" w:hAnsi="Trebuchet MS" w:cs="Times New Roman"/>
                <w:color w:val="244061" w:themeColor="accent1" w:themeShade="80"/>
                <w:sz w:val="22"/>
                <w:szCs w:val="22"/>
                <w:lang w:eastAsia="en-US"/>
              </w:rPr>
              <w:t xml:space="preserve">1.1. Cheltuieli salariale </w:t>
            </w:r>
          </w:p>
          <w:p w14:paraId="05508841" w14:textId="77777777" w:rsidR="00C5035C" w:rsidRPr="00BD6B9D" w:rsidRDefault="00C5035C" w:rsidP="00C5035C">
            <w:pPr>
              <w:pStyle w:val="Default"/>
              <w:jc w:val="both"/>
              <w:rPr>
                <w:rFonts w:ascii="Trebuchet MS" w:eastAsia="Calibri" w:hAnsi="Trebuchet MS" w:cs="Times New Roman"/>
                <w:color w:val="244061" w:themeColor="accent1" w:themeShade="80"/>
                <w:sz w:val="22"/>
                <w:szCs w:val="22"/>
                <w:lang w:eastAsia="en-US"/>
              </w:rPr>
            </w:pPr>
            <w:r w:rsidRPr="00BD6B9D">
              <w:rPr>
                <w:rFonts w:ascii="Trebuchet MS" w:eastAsia="Calibri" w:hAnsi="Trebuchet MS" w:cs="Times New Roman"/>
                <w:color w:val="244061" w:themeColor="accent1" w:themeShade="80"/>
                <w:sz w:val="22"/>
                <w:szCs w:val="22"/>
                <w:lang w:eastAsia="en-US"/>
              </w:rPr>
              <w:t xml:space="preserve">1.2 Venituri asimilate salariilor pentru experți proprii/ cooptați </w:t>
            </w:r>
          </w:p>
          <w:p w14:paraId="7D87DF88" w14:textId="4F6E24AC" w:rsidR="00C5035C" w:rsidRPr="00BD6B9D" w:rsidRDefault="00C5035C" w:rsidP="00C5035C">
            <w:pPr>
              <w:pStyle w:val="Default"/>
              <w:jc w:val="both"/>
              <w:rPr>
                <w:rFonts w:ascii="Trebuchet MS" w:eastAsia="Calibri" w:hAnsi="Trebuchet MS" w:cs="Times New Roman"/>
                <w:color w:val="244061" w:themeColor="accent1" w:themeShade="80"/>
                <w:sz w:val="22"/>
                <w:szCs w:val="22"/>
                <w:lang w:eastAsia="en-US"/>
              </w:rPr>
            </w:pPr>
            <w:r w:rsidRPr="00BD6B9D">
              <w:rPr>
                <w:rFonts w:ascii="Trebuchet MS" w:eastAsia="Calibri" w:hAnsi="Trebuchet MS" w:cs="Times New Roman"/>
                <w:color w:val="244061" w:themeColor="accent1" w:themeShade="80"/>
                <w:sz w:val="22"/>
                <w:szCs w:val="22"/>
                <w:lang w:eastAsia="en-US"/>
              </w:rPr>
              <w:t xml:space="preserve">1.3. Contribuții sociale aferente cheltuielilor salariale și cheltuielilor asimilate acestora (contribuții angajați și angajatori) </w:t>
            </w:r>
          </w:p>
          <w:p w14:paraId="60974DE7" w14:textId="77777777" w:rsidR="00C5035C" w:rsidRPr="00BD6B9D" w:rsidRDefault="00C5035C" w:rsidP="00C5035C">
            <w:pPr>
              <w:pStyle w:val="Default"/>
              <w:jc w:val="both"/>
              <w:rPr>
                <w:rFonts w:ascii="Trebuchet MS" w:eastAsia="Calibri" w:hAnsi="Trebuchet MS" w:cs="Times New Roman"/>
                <w:color w:val="244061" w:themeColor="accent1" w:themeShade="80"/>
                <w:sz w:val="22"/>
                <w:szCs w:val="22"/>
                <w:lang w:eastAsia="en-US"/>
              </w:rPr>
            </w:pPr>
            <w:r w:rsidRPr="00BD6B9D">
              <w:rPr>
                <w:rFonts w:ascii="Trebuchet MS" w:eastAsia="Calibri" w:hAnsi="Trebuchet MS" w:cs="Times New Roman"/>
                <w:color w:val="244061" w:themeColor="accent1" w:themeShade="80"/>
                <w:sz w:val="22"/>
                <w:szCs w:val="22"/>
                <w:lang w:eastAsia="en-US"/>
              </w:rPr>
              <w:lastRenderedPageBreak/>
              <w:t xml:space="preserve">2. Cheltuieli cu deplasarea personalului întreprinderilor sprijinite: </w:t>
            </w:r>
          </w:p>
          <w:p w14:paraId="27948D88" w14:textId="77777777" w:rsidR="00C5035C" w:rsidRPr="00BD6B9D" w:rsidRDefault="00C5035C" w:rsidP="00C5035C">
            <w:pPr>
              <w:pStyle w:val="Default"/>
              <w:jc w:val="both"/>
              <w:rPr>
                <w:rFonts w:ascii="Trebuchet MS" w:eastAsia="Calibri" w:hAnsi="Trebuchet MS" w:cs="Times New Roman"/>
                <w:color w:val="244061" w:themeColor="accent1" w:themeShade="80"/>
                <w:sz w:val="22"/>
                <w:szCs w:val="22"/>
                <w:lang w:eastAsia="en-US"/>
              </w:rPr>
            </w:pPr>
            <w:r w:rsidRPr="00BD6B9D">
              <w:rPr>
                <w:rFonts w:ascii="Trebuchet MS" w:eastAsia="Calibri" w:hAnsi="Trebuchet MS" w:cs="Times New Roman"/>
                <w:color w:val="244061" w:themeColor="accent1" w:themeShade="80"/>
                <w:sz w:val="22"/>
                <w:szCs w:val="22"/>
                <w:lang w:eastAsia="en-US"/>
              </w:rPr>
              <w:t xml:space="preserve">2.1 Cheltuieli pentru cazare </w:t>
            </w:r>
          </w:p>
          <w:p w14:paraId="0906627E" w14:textId="77777777" w:rsidR="00C5035C" w:rsidRPr="00BD6B9D" w:rsidRDefault="00C5035C" w:rsidP="00C5035C">
            <w:pPr>
              <w:pStyle w:val="Default"/>
              <w:jc w:val="both"/>
              <w:rPr>
                <w:rFonts w:ascii="Trebuchet MS" w:eastAsia="Calibri" w:hAnsi="Trebuchet MS" w:cs="Times New Roman"/>
                <w:color w:val="244061" w:themeColor="accent1" w:themeShade="80"/>
                <w:sz w:val="22"/>
                <w:szCs w:val="22"/>
                <w:lang w:eastAsia="en-US"/>
              </w:rPr>
            </w:pPr>
            <w:r w:rsidRPr="00BD6B9D">
              <w:rPr>
                <w:rFonts w:ascii="Trebuchet MS" w:eastAsia="Calibri" w:hAnsi="Trebuchet MS" w:cs="Times New Roman"/>
                <w:color w:val="244061" w:themeColor="accent1" w:themeShade="80"/>
                <w:sz w:val="22"/>
                <w:szCs w:val="22"/>
                <w:lang w:eastAsia="en-US"/>
              </w:rPr>
              <w:t xml:space="preserve">2.2 Cheltuieli cu diurna personalului propriu </w:t>
            </w:r>
          </w:p>
          <w:p w14:paraId="54FD2535" w14:textId="01B7B058" w:rsidR="00C5035C" w:rsidRPr="00BD6B9D" w:rsidRDefault="00C5035C" w:rsidP="00C5035C">
            <w:pPr>
              <w:pStyle w:val="Default"/>
              <w:jc w:val="both"/>
              <w:rPr>
                <w:rFonts w:ascii="Trebuchet MS" w:eastAsia="Calibri" w:hAnsi="Trebuchet MS" w:cs="Times New Roman"/>
                <w:color w:val="244061" w:themeColor="accent1" w:themeShade="80"/>
                <w:sz w:val="22"/>
                <w:szCs w:val="22"/>
                <w:lang w:eastAsia="en-US"/>
              </w:rPr>
            </w:pPr>
            <w:r w:rsidRPr="00BD6B9D">
              <w:rPr>
                <w:rFonts w:ascii="Trebuchet MS" w:eastAsia="Calibri" w:hAnsi="Trebuchet MS" w:cs="Times New Roman"/>
                <w:color w:val="244061" w:themeColor="accent1" w:themeShade="80"/>
                <w:sz w:val="22"/>
                <w:szCs w:val="22"/>
                <w:lang w:eastAsia="en-US"/>
              </w:rPr>
              <w:t xml:space="preserve">2.3 Cheltuieli pentru transportul persoanelor (inclusiv transportul efectuat cu mijloacele de transport în comun sau taxi, gară, autogară sau port și locul delegării ori locul de cazare, precum și transportul efectuat pe distanța dintre locul de cazare și locul delegării) </w:t>
            </w:r>
          </w:p>
          <w:p w14:paraId="0E894D41" w14:textId="0EBA2C9D" w:rsidR="00C5035C" w:rsidRPr="00BD6B9D" w:rsidRDefault="00C5035C" w:rsidP="00C5035C">
            <w:pPr>
              <w:pStyle w:val="Default"/>
              <w:jc w:val="both"/>
              <w:rPr>
                <w:rFonts w:ascii="Trebuchet MS" w:eastAsia="Calibri" w:hAnsi="Trebuchet MS" w:cs="Times New Roman"/>
                <w:color w:val="244061" w:themeColor="accent1" w:themeShade="80"/>
                <w:sz w:val="22"/>
                <w:szCs w:val="22"/>
                <w:lang w:eastAsia="en-US"/>
              </w:rPr>
            </w:pPr>
            <w:r w:rsidRPr="00BD6B9D">
              <w:rPr>
                <w:rFonts w:ascii="Trebuchet MS" w:eastAsia="Calibri" w:hAnsi="Trebuchet MS" w:cs="Times New Roman"/>
                <w:color w:val="244061" w:themeColor="accent1" w:themeShade="80"/>
                <w:sz w:val="22"/>
                <w:szCs w:val="22"/>
                <w:lang w:eastAsia="en-US"/>
              </w:rPr>
              <w:t xml:space="preserve">2.4 Taxe și asigurări de călătorie și asigurări medicale aferente deplasării </w:t>
            </w:r>
          </w:p>
          <w:p w14:paraId="446578C6" w14:textId="2E37D525" w:rsidR="00C5035C" w:rsidRPr="00BD6B9D" w:rsidRDefault="00C5035C" w:rsidP="00C5035C">
            <w:pPr>
              <w:pStyle w:val="Default"/>
              <w:jc w:val="both"/>
              <w:rPr>
                <w:rFonts w:ascii="Trebuchet MS" w:eastAsia="Calibri" w:hAnsi="Trebuchet MS" w:cs="Times New Roman"/>
                <w:color w:val="244061" w:themeColor="accent1" w:themeShade="80"/>
                <w:sz w:val="22"/>
                <w:szCs w:val="22"/>
                <w:lang w:eastAsia="en-US"/>
              </w:rPr>
            </w:pPr>
            <w:r w:rsidRPr="00BD6B9D">
              <w:rPr>
                <w:rFonts w:ascii="Trebuchet MS" w:eastAsia="Calibri" w:hAnsi="Trebuchet MS" w:cs="Times New Roman"/>
                <w:color w:val="244061" w:themeColor="accent1" w:themeShade="80"/>
                <w:sz w:val="22"/>
                <w:szCs w:val="22"/>
                <w:lang w:eastAsia="en-US"/>
              </w:rPr>
              <w:t xml:space="preserve">3. Cheltuieli aferente diverselor achiziții de servicii specializate, pentru care beneficiarul ajutorului de minimis nu are expertiza necesară </w:t>
            </w:r>
          </w:p>
          <w:p w14:paraId="03D72CAF" w14:textId="34DAC917" w:rsidR="00C5035C" w:rsidRPr="00BD6B9D" w:rsidRDefault="00C5035C" w:rsidP="00C5035C">
            <w:pPr>
              <w:pStyle w:val="Default"/>
              <w:jc w:val="both"/>
              <w:rPr>
                <w:rFonts w:ascii="Trebuchet MS" w:eastAsia="Calibri" w:hAnsi="Trebuchet MS" w:cs="Times New Roman"/>
                <w:color w:val="244061" w:themeColor="accent1" w:themeShade="80"/>
                <w:sz w:val="22"/>
                <w:szCs w:val="22"/>
                <w:lang w:eastAsia="en-US"/>
              </w:rPr>
            </w:pPr>
            <w:r w:rsidRPr="00BD6B9D">
              <w:rPr>
                <w:rFonts w:ascii="Trebuchet MS" w:eastAsia="Calibri" w:hAnsi="Trebuchet MS" w:cs="Times New Roman"/>
                <w:color w:val="244061" w:themeColor="accent1" w:themeShade="80"/>
                <w:sz w:val="22"/>
                <w:szCs w:val="22"/>
                <w:lang w:eastAsia="en-US"/>
              </w:rPr>
              <w:t xml:space="preserve">4. Cheltuieli cu achiziția de active fixe corporale (altele decât terenuri și imobile), obiecte de inventar, materii prime și materiale, inclusiv materiale consumabile, alte cheltuieli pentru investiții necesare funcționării întreprinderilor </w:t>
            </w:r>
          </w:p>
          <w:p w14:paraId="70D9E680" w14:textId="77777777" w:rsidR="00C5035C" w:rsidRPr="00BD6B9D" w:rsidRDefault="00C5035C" w:rsidP="00C5035C">
            <w:pPr>
              <w:pStyle w:val="Default"/>
              <w:jc w:val="both"/>
              <w:rPr>
                <w:rFonts w:ascii="Trebuchet MS" w:eastAsia="Calibri" w:hAnsi="Trebuchet MS" w:cs="Times New Roman"/>
                <w:color w:val="244061" w:themeColor="accent1" w:themeShade="80"/>
                <w:sz w:val="22"/>
                <w:szCs w:val="22"/>
                <w:lang w:eastAsia="en-US"/>
              </w:rPr>
            </w:pPr>
            <w:r w:rsidRPr="00BD6B9D">
              <w:rPr>
                <w:rFonts w:ascii="Trebuchet MS" w:eastAsia="Calibri" w:hAnsi="Trebuchet MS" w:cs="Times New Roman"/>
                <w:color w:val="244061" w:themeColor="accent1" w:themeShade="80"/>
                <w:sz w:val="22"/>
                <w:szCs w:val="22"/>
                <w:lang w:eastAsia="en-US"/>
              </w:rPr>
              <w:t xml:space="preserve">5. Cheltuieli cu închirierea de sedii (inclusiv depozite), spații pentru desfășurarea diverselor activități ale întreprinderii, echipamente, vehicule, diverse bunuri </w:t>
            </w:r>
          </w:p>
          <w:p w14:paraId="726CADCA" w14:textId="56D6CF75" w:rsidR="00C5035C" w:rsidRPr="00BD6B9D" w:rsidRDefault="00C5035C" w:rsidP="00C5035C">
            <w:pPr>
              <w:pStyle w:val="Default"/>
              <w:jc w:val="both"/>
              <w:rPr>
                <w:rFonts w:ascii="Trebuchet MS" w:eastAsia="Calibri" w:hAnsi="Trebuchet MS" w:cs="Times New Roman"/>
                <w:color w:val="244061" w:themeColor="accent1" w:themeShade="80"/>
                <w:sz w:val="22"/>
                <w:szCs w:val="22"/>
                <w:lang w:eastAsia="en-US"/>
              </w:rPr>
            </w:pPr>
            <w:r w:rsidRPr="00BD6B9D">
              <w:rPr>
                <w:rFonts w:ascii="Trebuchet MS" w:eastAsia="Calibri" w:hAnsi="Trebuchet MS" w:cs="Times New Roman"/>
                <w:color w:val="244061" w:themeColor="accent1" w:themeShade="80"/>
                <w:sz w:val="22"/>
                <w:szCs w:val="22"/>
                <w:lang w:eastAsia="en-US"/>
              </w:rPr>
              <w:t xml:space="preserve">6. Cheltuieli de leasing fără achiziție (leasing operațional) aferente funcționării întreprinderilor (rate de leasing operațional plătite de întreprindere pentru: echipamente, vehicule, diverse bunuri mobile și imobile) </w:t>
            </w:r>
          </w:p>
          <w:p w14:paraId="4E5410CC" w14:textId="7F8B35C3" w:rsidR="00C5035C" w:rsidRPr="00BD6B9D" w:rsidRDefault="00C5035C" w:rsidP="00C5035C">
            <w:pPr>
              <w:pStyle w:val="Default"/>
              <w:jc w:val="both"/>
              <w:rPr>
                <w:rFonts w:ascii="Trebuchet MS" w:eastAsia="Calibri" w:hAnsi="Trebuchet MS" w:cs="Times New Roman"/>
                <w:color w:val="244061" w:themeColor="accent1" w:themeShade="80"/>
                <w:sz w:val="22"/>
                <w:szCs w:val="22"/>
                <w:lang w:eastAsia="en-US"/>
              </w:rPr>
            </w:pPr>
            <w:r w:rsidRPr="00BD6B9D">
              <w:rPr>
                <w:rFonts w:ascii="Trebuchet MS" w:eastAsia="Calibri" w:hAnsi="Trebuchet MS" w:cs="Times New Roman"/>
                <w:color w:val="244061" w:themeColor="accent1" w:themeShade="80"/>
                <w:sz w:val="22"/>
                <w:szCs w:val="22"/>
                <w:lang w:eastAsia="en-US"/>
              </w:rPr>
              <w:t xml:space="preserve">7. Utilități aferente funcționării întreprinderilor </w:t>
            </w:r>
          </w:p>
          <w:p w14:paraId="0A154A0A" w14:textId="3428FFA8" w:rsidR="00C5035C" w:rsidRPr="00BD6B9D" w:rsidRDefault="00C5035C" w:rsidP="00C5035C">
            <w:pPr>
              <w:pStyle w:val="Default"/>
              <w:jc w:val="both"/>
              <w:rPr>
                <w:rFonts w:ascii="Trebuchet MS" w:eastAsia="Calibri" w:hAnsi="Trebuchet MS" w:cs="Times New Roman"/>
                <w:color w:val="244061" w:themeColor="accent1" w:themeShade="80"/>
                <w:sz w:val="22"/>
                <w:szCs w:val="22"/>
                <w:lang w:eastAsia="en-US"/>
              </w:rPr>
            </w:pPr>
            <w:r w:rsidRPr="00BD6B9D">
              <w:rPr>
                <w:rFonts w:ascii="Trebuchet MS" w:eastAsia="Calibri" w:hAnsi="Trebuchet MS" w:cs="Times New Roman"/>
                <w:color w:val="244061" w:themeColor="accent1" w:themeShade="80"/>
                <w:sz w:val="22"/>
                <w:szCs w:val="22"/>
                <w:lang w:eastAsia="en-US"/>
              </w:rPr>
              <w:t xml:space="preserve">8. Servicii de administrare a clădirilor aferente funcționării întreprinderilor </w:t>
            </w:r>
          </w:p>
          <w:p w14:paraId="6DC612A2" w14:textId="50E0B560" w:rsidR="00C5035C" w:rsidRPr="00BD6B9D" w:rsidRDefault="00C5035C" w:rsidP="00C5035C">
            <w:pPr>
              <w:pStyle w:val="Default"/>
              <w:jc w:val="both"/>
              <w:rPr>
                <w:rFonts w:ascii="Trebuchet MS" w:eastAsia="Calibri" w:hAnsi="Trebuchet MS" w:cs="Times New Roman"/>
                <w:color w:val="244061" w:themeColor="accent1" w:themeShade="80"/>
                <w:sz w:val="22"/>
                <w:szCs w:val="22"/>
                <w:lang w:eastAsia="en-US"/>
              </w:rPr>
            </w:pPr>
            <w:r w:rsidRPr="00BD6B9D">
              <w:rPr>
                <w:rFonts w:ascii="Trebuchet MS" w:eastAsia="Calibri" w:hAnsi="Trebuchet MS" w:cs="Times New Roman"/>
                <w:color w:val="244061" w:themeColor="accent1" w:themeShade="80"/>
                <w:sz w:val="22"/>
                <w:szCs w:val="22"/>
                <w:lang w:eastAsia="en-US"/>
              </w:rPr>
              <w:t xml:space="preserve">9. Servicii de întreținere și reparare de echipamente și mijloace de transport aferente funcționării întreprinderilor </w:t>
            </w:r>
          </w:p>
          <w:p w14:paraId="62C5C91C" w14:textId="0816651D" w:rsidR="00C5035C" w:rsidRPr="00BD6B9D" w:rsidRDefault="00C5035C" w:rsidP="00C5035C">
            <w:pPr>
              <w:pStyle w:val="Default"/>
              <w:jc w:val="both"/>
              <w:rPr>
                <w:rFonts w:ascii="Trebuchet MS" w:eastAsia="Calibri" w:hAnsi="Trebuchet MS" w:cs="Times New Roman"/>
                <w:color w:val="244061" w:themeColor="accent1" w:themeShade="80"/>
                <w:sz w:val="22"/>
                <w:szCs w:val="22"/>
                <w:lang w:eastAsia="en-US"/>
              </w:rPr>
            </w:pPr>
            <w:r w:rsidRPr="00BD6B9D">
              <w:rPr>
                <w:rFonts w:ascii="Trebuchet MS" w:eastAsia="Calibri" w:hAnsi="Trebuchet MS" w:cs="Times New Roman"/>
                <w:color w:val="244061" w:themeColor="accent1" w:themeShade="80"/>
                <w:sz w:val="22"/>
                <w:szCs w:val="22"/>
                <w:lang w:eastAsia="en-US"/>
              </w:rPr>
              <w:t xml:space="preserve">10. Arhivare de documente aferente funcționării întreprinderilor </w:t>
            </w:r>
          </w:p>
          <w:p w14:paraId="58C1258A" w14:textId="37F00DF3" w:rsidR="00C5035C" w:rsidRPr="00BD6B9D" w:rsidRDefault="00C5035C" w:rsidP="00C5035C">
            <w:pPr>
              <w:pStyle w:val="Default"/>
              <w:jc w:val="both"/>
              <w:rPr>
                <w:rFonts w:ascii="Trebuchet MS" w:eastAsia="Calibri" w:hAnsi="Trebuchet MS" w:cs="Times New Roman"/>
                <w:color w:val="244061" w:themeColor="accent1" w:themeShade="80"/>
                <w:sz w:val="22"/>
                <w:szCs w:val="22"/>
                <w:lang w:eastAsia="en-US"/>
              </w:rPr>
            </w:pPr>
            <w:r w:rsidRPr="00BD6B9D">
              <w:rPr>
                <w:rFonts w:ascii="Trebuchet MS" w:eastAsia="Calibri" w:hAnsi="Trebuchet MS" w:cs="Times New Roman"/>
                <w:color w:val="244061" w:themeColor="accent1" w:themeShade="80"/>
                <w:sz w:val="22"/>
                <w:szCs w:val="22"/>
                <w:lang w:eastAsia="en-US"/>
              </w:rPr>
              <w:t xml:space="preserve">11. Amortizare de active aferente funcționării întreprinderilor </w:t>
            </w:r>
          </w:p>
          <w:p w14:paraId="04CA0E55" w14:textId="427F1A91" w:rsidR="00C5035C" w:rsidRPr="00BD6B9D" w:rsidRDefault="00C5035C" w:rsidP="00C5035C">
            <w:pPr>
              <w:pStyle w:val="Default"/>
              <w:jc w:val="both"/>
              <w:rPr>
                <w:rFonts w:ascii="Trebuchet MS" w:eastAsia="Calibri" w:hAnsi="Trebuchet MS" w:cs="Times New Roman"/>
                <w:color w:val="244061" w:themeColor="accent1" w:themeShade="80"/>
                <w:sz w:val="22"/>
                <w:szCs w:val="22"/>
                <w:lang w:eastAsia="en-US"/>
              </w:rPr>
            </w:pPr>
            <w:r w:rsidRPr="00BD6B9D">
              <w:rPr>
                <w:rFonts w:ascii="Trebuchet MS" w:eastAsia="Calibri" w:hAnsi="Trebuchet MS" w:cs="Times New Roman"/>
                <w:color w:val="244061" w:themeColor="accent1" w:themeShade="80"/>
                <w:sz w:val="22"/>
                <w:szCs w:val="22"/>
                <w:lang w:eastAsia="en-US"/>
              </w:rPr>
              <w:t xml:space="preserve">12. Cheltuieli financiare și juridice (notariale) aferente funcționării </w:t>
            </w:r>
            <w:r w:rsidRPr="00BD6B9D">
              <w:rPr>
                <w:rFonts w:ascii="Trebuchet MS" w:eastAsia="Calibri" w:hAnsi="Trebuchet MS" w:cs="Times New Roman"/>
                <w:color w:val="244061" w:themeColor="accent1" w:themeShade="80"/>
                <w:sz w:val="22"/>
                <w:szCs w:val="22"/>
                <w:lang w:eastAsia="en-US"/>
              </w:rPr>
              <w:lastRenderedPageBreak/>
              <w:t xml:space="preserve">întreprinderilor </w:t>
            </w:r>
          </w:p>
          <w:p w14:paraId="56947545" w14:textId="65846FC4" w:rsidR="00C5035C" w:rsidRPr="00BD6B9D" w:rsidRDefault="00C5035C" w:rsidP="00C5035C">
            <w:pPr>
              <w:pStyle w:val="Default"/>
              <w:jc w:val="both"/>
              <w:rPr>
                <w:rFonts w:ascii="Trebuchet MS" w:eastAsia="Calibri" w:hAnsi="Trebuchet MS" w:cs="Times New Roman"/>
                <w:color w:val="244061" w:themeColor="accent1" w:themeShade="80"/>
                <w:sz w:val="22"/>
                <w:szCs w:val="22"/>
                <w:lang w:eastAsia="en-US"/>
              </w:rPr>
            </w:pPr>
            <w:r w:rsidRPr="00BD6B9D">
              <w:rPr>
                <w:rFonts w:ascii="Trebuchet MS" w:eastAsia="Calibri" w:hAnsi="Trebuchet MS" w:cs="Times New Roman"/>
                <w:color w:val="244061" w:themeColor="accent1" w:themeShade="80"/>
                <w:sz w:val="22"/>
                <w:szCs w:val="22"/>
                <w:lang w:eastAsia="en-US"/>
              </w:rPr>
              <w:t xml:space="preserve">13. Conectare la rețele informatice aferente funcționării întreprinderilor </w:t>
            </w:r>
          </w:p>
          <w:p w14:paraId="1863C038" w14:textId="63929B9E" w:rsidR="00C5035C" w:rsidRPr="00BD6B9D" w:rsidRDefault="00C5035C" w:rsidP="00C5035C">
            <w:pPr>
              <w:pStyle w:val="Default"/>
              <w:jc w:val="both"/>
              <w:rPr>
                <w:rFonts w:ascii="Trebuchet MS" w:eastAsia="Calibri" w:hAnsi="Trebuchet MS" w:cs="Times New Roman"/>
                <w:color w:val="244061" w:themeColor="accent1" w:themeShade="80"/>
                <w:sz w:val="22"/>
                <w:szCs w:val="22"/>
                <w:lang w:eastAsia="en-US"/>
              </w:rPr>
            </w:pPr>
            <w:r w:rsidRPr="00BD6B9D">
              <w:rPr>
                <w:rFonts w:ascii="Trebuchet MS" w:eastAsia="Calibri" w:hAnsi="Trebuchet MS" w:cs="Times New Roman"/>
                <w:color w:val="244061" w:themeColor="accent1" w:themeShade="80"/>
                <w:sz w:val="22"/>
                <w:szCs w:val="22"/>
                <w:lang w:eastAsia="en-US"/>
              </w:rPr>
              <w:t xml:space="preserve">14. Cheltuieli de informare și publicitate aferente funcționării întreprinderilor </w:t>
            </w:r>
          </w:p>
          <w:p w14:paraId="45D1EA40" w14:textId="074390D7" w:rsidR="00C5035C" w:rsidRPr="00BD6B9D" w:rsidRDefault="00C5035C" w:rsidP="00C5035C">
            <w:pPr>
              <w:pStyle w:val="Default"/>
              <w:jc w:val="both"/>
              <w:rPr>
                <w:rFonts w:ascii="Trebuchet MS" w:eastAsia="Calibri" w:hAnsi="Trebuchet MS" w:cs="Times New Roman"/>
                <w:color w:val="244061" w:themeColor="accent1" w:themeShade="80"/>
                <w:sz w:val="22"/>
                <w:szCs w:val="22"/>
                <w:lang w:eastAsia="en-US"/>
              </w:rPr>
            </w:pPr>
            <w:r w:rsidRPr="00BD6B9D">
              <w:rPr>
                <w:rFonts w:ascii="Trebuchet MS" w:eastAsia="Calibri" w:hAnsi="Trebuchet MS" w:cs="Times New Roman"/>
                <w:color w:val="244061" w:themeColor="accent1" w:themeShade="80"/>
                <w:sz w:val="22"/>
                <w:szCs w:val="22"/>
                <w:lang w:eastAsia="en-US"/>
              </w:rPr>
              <w:t xml:space="preserve">15. Alte cheltuieli aferente funcționării întreprinderilor </w:t>
            </w:r>
          </w:p>
          <w:p w14:paraId="21148526" w14:textId="77777777" w:rsidR="00C5035C" w:rsidRPr="00BD6B9D" w:rsidRDefault="00C5035C" w:rsidP="00C5035C">
            <w:pPr>
              <w:pStyle w:val="Default"/>
              <w:jc w:val="both"/>
              <w:rPr>
                <w:rFonts w:ascii="Trebuchet MS" w:eastAsia="Calibri" w:hAnsi="Trebuchet MS" w:cs="Times New Roman"/>
                <w:color w:val="244061" w:themeColor="accent1" w:themeShade="80"/>
                <w:sz w:val="22"/>
                <w:szCs w:val="22"/>
                <w:lang w:eastAsia="en-US"/>
              </w:rPr>
            </w:pPr>
            <w:r w:rsidRPr="00BD6B9D">
              <w:rPr>
                <w:rFonts w:ascii="Trebuchet MS" w:eastAsia="Calibri" w:hAnsi="Trebuchet MS" w:cs="Times New Roman"/>
                <w:color w:val="244061" w:themeColor="accent1" w:themeShade="80"/>
                <w:sz w:val="22"/>
                <w:szCs w:val="22"/>
                <w:lang w:eastAsia="en-US"/>
              </w:rPr>
              <w:t xml:space="preserve">15.1. Prelucrare de date </w:t>
            </w:r>
          </w:p>
          <w:p w14:paraId="2B44CBDD" w14:textId="2B1A1026" w:rsidR="00C5035C" w:rsidRPr="00BD6B9D" w:rsidRDefault="00C5035C" w:rsidP="00C5035C">
            <w:pPr>
              <w:pStyle w:val="Default"/>
              <w:jc w:val="both"/>
              <w:rPr>
                <w:rFonts w:ascii="Trebuchet MS" w:eastAsia="Calibri" w:hAnsi="Trebuchet MS" w:cs="Times New Roman"/>
                <w:color w:val="244061" w:themeColor="accent1" w:themeShade="80"/>
                <w:sz w:val="22"/>
                <w:szCs w:val="22"/>
                <w:lang w:eastAsia="en-US"/>
              </w:rPr>
            </w:pPr>
            <w:r w:rsidRPr="00BD6B9D">
              <w:rPr>
                <w:rFonts w:ascii="Trebuchet MS" w:eastAsia="Calibri" w:hAnsi="Trebuchet MS" w:cs="Times New Roman"/>
                <w:color w:val="244061" w:themeColor="accent1" w:themeShade="80"/>
                <w:sz w:val="22"/>
                <w:szCs w:val="22"/>
                <w:lang w:eastAsia="en-US"/>
              </w:rPr>
              <w:t xml:space="preserve">15.2. Întreținere, actualizare și dezvoltare de aplicații informatice </w:t>
            </w:r>
          </w:p>
          <w:p w14:paraId="094D9496" w14:textId="4A045CDC" w:rsidR="00C5035C" w:rsidRPr="00BD6B9D" w:rsidRDefault="00C5035C" w:rsidP="00C5035C">
            <w:pPr>
              <w:pStyle w:val="Default"/>
              <w:jc w:val="both"/>
              <w:rPr>
                <w:rFonts w:ascii="Trebuchet MS" w:eastAsia="Calibri" w:hAnsi="Trebuchet MS" w:cs="Times New Roman"/>
                <w:color w:val="244061" w:themeColor="accent1" w:themeShade="80"/>
                <w:sz w:val="22"/>
                <w:szCs w:val="22"/>
                <w:lang w:eastAsia="en-US"/>
              </w:rPr>
            </w:pPr>
            <w:r w:rsidRPr="00BD6B9D">
              <w:rPr>
                <w:rFonts w:ascii="Trebuchet MS" w:eastAsia="Calibri" w:hAnsi="Trebuchet MS" w:cs="Times New Roman"/>
                <w:color w:val="244061" w:themeColor="accent1" w:themeShade="80"/>
                <w:sz w:val="22"/>
                <w:szCs w:val="22"/>
                <w:lang w:eastAsia="en-US"/>
              </w:rPr>
              <w:t xml:space="preserve">15.3. Achiziționare de publicații, cărți, reviste de specialitate relevante pentru operațiune, în format tipărit și/sau electronic </w:t>
            </w:r>
          </w:p>
          <w:p w14:paraId="0049F3EC" w14:textId="4263A58B" w:rsidR="00C5035C" w:rsidRPr="00BD6B9D" w:rsidRDefault="00C5035C" w:rsidP="00C5035C">
            <w:pPr>
              <w:pStyle w:val="Default"/>
              <w:jc w:val="both"/>
              <w:rPr>
                <w:rFonts w:ascii="Trebuchet MS" w:eastAsia="Calibri" w:hAnsi="Trebuchet MS" w:cs="Times New Roman"/>
                <w:color w:val="244061" w:themeColor="accent1" w:themeShade="80"/>
                <w:sz w:val="22"/>
                <w:szCs w:val="22"/>
                <w:lang w:eastAsia="en-US"/>
              </w:rPr>
            </w:pPr>
            <w:r w:rsidRPr="00BD6B9D">
              <w:rPr>
                <w:rFonts w:ascii="Trebuchet MS" w:eastAsia="Calibri" w:hAnsi="Trebuchet MS" w:cs="Times New Roman"/>
                <w:color w:val="244061" w:themeColor="accent1" w:themeShade="80"/>
                <w:sz w:val="22"/>
                <w:szCs w:val="22"/>
                <w:lang w:eastAsia="en-US"/>
              </w:rPr>
              <w:t xml:space="preserve">15.4. Concesiuni, brevete, licențe, mărci comerciale, drepturi și active similare </w:t>
            </w:r>
          </w:p>
          <w:p w14:paraId="7D424709" w14:textId="301F4568" w:rsidR="00C5035C" w:rsidRPr="00BD6B9D" w:rsidRDefault="00C5035C" w:rsidP="00C5035C">
            <w:p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 xml:space="preserve">16. Cheltuielile aferente garanțiilor oferite de bănci sau alte instituții financiare </w:t>
            </w:r>
          </w:p>
        </w:tc>
      </w:tr>
      <w:tr w:rsidR="00C5035C" w:rsidRPr="00BD6B9D" w14:paraId="455EFA6F" w14:textId="77777777" w:rsidTr="001543FC">
        <w:tc>
          <w:tcPr>
            <w:tcW w:w="843" w:type="pct"/>
            <w:tcBorders>
              <w:left w:val="nil"/>
              <w:right w:val="nil"/>
            </w:tcBorders>
          </w:tcPr>
          <w:p w14:paraId="2527EE1B" w14:textId="77777777" w:rsidR="00C5035C" w:rsidRPr="00BD6B9D" w:rsidRDefault="00C5035C" w:rsidP="00C5035C">
            <w:pPr>
              <w:spacing w:after="0" w:line="240" w:lineRule="auto"/>
              <w:jc w:val="both"/>
              <w:rPr>
                <w:rFonts w:ascii="Trebuchet MS" w:hAnsi="Trebuchet MS"/>
                <w:color w:val="244061" w:themeColor="accent1" w:themeShade="80"/>
              </w:rPr>
            </w:pPr>
          </w:p>
        </w:tc>
        <w:tc>
          <w:tcPr>
            <w:tcW w:w="843" w:type="pct"/>
            <w:tcBorders>
              <w:left w:val="nil"/>
              <w:right w:val="nil"/>
            </w:tcBorders>
          </w:tcPr>
          <w:p w14:paraId="5B13F3E8" w14:textId="2FF3559B" w:rsidR="00C5035C" w:rsidRPr="00BD6B9D" w:rsidRDefault="00C5035C" w:rsidP="00C5035C">
            <w:pPr>
              <w:spacing w:after="0" w:line="240" w:lineRule="auto"/>
              <w:jc w:val="both"/>
              <w:rPr>
                <w:rFonts w:ascii="Trebuchet MS" w:hAnsi="Trebuchet MS"/>
                <w:color w:val="244061" w:themeColor="accent1" w:themeShade="80"/>
              </w:rPr>
            </w:pPr>
          </w:p>
        </w:tc>
        <w:tc>
          <w:tcPr>
            <w:tcW w:w="1247" w:type="pct"/>
            <w:tcBorders>
              <w:left w:val="nil"/>
              <w:right w:val="nil"/>
            </w:tcBorders>
          </w:tcPr>
          <w:p w14:paraId="2780E9C5" w14:textId="77777777" w:rsidR="00C5035C" w:rsidRPr="00BD6B9D" w:rsidRDefault="00C5035C" w:rsidP="00C5035C">
            <w:pPr>
              <w:spacing w:after="0" w:line="240" w:lineRule="auto"/>
              <w:jc w:val="both"/>
              <w:rPr>
                <w:rFonts w:ascii="Trebuchet MS" w:hAnsi="Trebuchet MS"/>
                <w:color w:val="244061" w:themeColor="accent1" w:themeShade="80"/>
              </w:rPr>
            </w:pPr>
          </w:p>
        </w:tc>
        <w:tc>
          <w:tcPr>
            <w:tcW w:w="2067" w:type="pct"/>
            <w:tcBorders>
              <w:left w:val="nil"/>
              <w:right w:val="nil"/>
            </w:tcBorders>
          </w:tcPr>
          <w:p w14:paraId="1794DFEB" w14:textId="77777777" w:rsidR="00C5035C" w:rsidRPr="00BD6B9D" w:rsidRDefault="00C5035C" w:rsidP="00C5035C">
            <w:pPr>
              <w:spacing w:after="0" w:line="240" w:lineRule="auto"/>
              <w:ind w:left="360"/>
              <w:jc w:val="both"/>
              <w:rPr>
                <w:rFonts w:ascii="Trebuchet MS" w:hAnsi="Trebuchet MS"/>
                <w:color w:val="244061" w:themeColor="accent1" w:themeShade="80"/>
              </w:rPr>
            </w:pPr>
          </w:p>
        </w:tc>
      </w:tr>
      <w:tr w:rsidR="00C5035C" w:rsidRPr="00BD6B9D" w14:paraId="7312FEE2" w14:textId="77777777" w:rsidTr="001543FC">
        <w:tc>
          <w:tcPr>
            <w:tcW w:w="5000" w:type="pct"/>
            <w:gridSpan w:val="4"/>
            <w:shd w:val="clear" w:color="auto" w:fill="D6E3BC"/>
          </w:tcPr>
          <w:p w14:paraId="67BA59C6" w14:textId="07E650A3" w:rsidR="00C5035C" w:rsidRPr="00BD6B9D" w:rsidRDefault="00C5035C" w:rsidP="00C5035C">
            <w:pPr>
              <w:spacing w:after="0" w:line="240" w:lineRule="auto"/>
              <w:jc w:val="both"/>
              <w:rPr>
                <w:rFonts w:ascii="Trebuchet MS" w:hAnsi="Trebuchet MS"/>
                <w:b/>
                <w:color w:val="244061" w:themeColor="accent1" w:themeShade="80"/>
              </w:rPr>
            </w:pPr>
            <w:r w:rsidRPr="00BD6B9D">
              <w:rPr>
                <w:rFonts w:ascii="Trebuchet MS" w:hAnsi="Trebuchet MS"/>
                <w:b/>
                <w:color w:val="244061" w:themeColor="accent1" w:themeShade="80"/>
              </w:rPr>
              <w:t xml:space="preserve">Cheltuieli indirecte – Cheltuielile eligibile indirecte reprezintă cheltuieli efectuate pentru funcționarea de ansamblu a proiectului si  care nu pot fi atribuite unei anumite activități </w:t>
            </w:r>
          </w:p>
        </w:tc>
      </w:tr>
      <w:tr w:rsidR="00C5035C" w:rsidRPr="00BD6B9D" w14:paraId="56B3AC62" w14:textId="77777777" w:rsidTr="001543FC">
        <w:tc>
          <w:tcPr>
            <w:tcW w:w="843" w:type="pct"/>
            <w:shd w:val="clear" w:color="auto" w:fill="D6E3BC"/>
          </w:tcPr>
          <w:p w14:paraId="6246A809" w14:textId="77777777" w:rsidR="00C5035C" w:rsidRPr="00BD6B9D" w:rsidRDefault="00C5035C" w:rsidP="00C5035C">
            <w:pPr>
              <w:spacing w:after="0" w:line="240" w:lineRule="auto"/>
              <w:jc w:val="both"/>
              <w:rPr>
                <w:rFonts w:ascii="Trebuchet MS" w:hAnsi="Trebuchet MS"/>
                <w:b/>
                <w:color w:val="244061" w:themeColor="accent1" w:themeShade="80"/>
              </w:rPr>
            </w:pPr>
          </w:p>
        </w:tc>
        <w:tc>
          <w:tcPr>
            <w:tcW w:w="843" w:type="pct"/>
            <w:shd w:val="clear" w:color="auto" w:fill="D6E3BC"/>
          </w:tcPr>
          <w:p w14:paraId="3AC90AE7" w14:textId="67C74248" w:rsidR="00C5035C" w:rsidRPr="00BD6B9D" w:rsidRDefault="00C5035C" w:rsidP="00C5035C">
            <w:pPr>
              <w:spacing w:after="0" w:line="240" w:lineRule="auto"/>
              <w:jc w:val="both"/>
              <w:rPr>
                <w:rFonts w:ascii="Trebuchet MS" w:hAnsi="Trebuchet MS"/>
                <w:b/>
                <w:color w:val="244061" w:themeColor="accent1" w:themeShade="80"/>
              </w:rPr>
            </w:pPr>
            <w:r w:rsidRPr="00BD6B9D">
              <w:rPr>
                <w:rFonts w:ascii="Trebuchet MS" w:hAnsi="Trebuchet MS"/>
                <w:b/>
                <w:color w:val="244061" w:themeColor="accent1" w:themeShade="80"/>
              </w:rPr>
              <w:t>Categorie MySMIS</w:t>
            </w:r>
          </w:p>
        </w:tc>
        <w:tc>
          <w:tcPr>
            <w:tcW w:w="1247" w:type="pct"/>
            <w:shd w:val="clear" w:color="auto" w:fill="D6E3BC"/>
          </w:tcPr>
          <w:p w14:paraId="4DB421D9" w14:textId="77777777" w:rsidR="00C5035C" w:rsidRPr="00BD6B9D" w:rsidRDefault="00C5035C" w:rsidP="00C5035C">
            <w:pPr>
              <w:spacing w:after="0" w:line="240" w:lineRule="auto"/>
              <w:jc w:val="both"/>
              <w:rPr>
                <w:rFonts w:ascii="Trebuchet MS" w:hAnsi="Trebuchet MS"/>
                <w:b/>
                <w:color w:val="244061" w:themeColor="accent1" w:themeShade="80"/>
              </w:rPr>
            </w:pPr>
            <w:r w:rsidRPr="00BD6B9D">
              <w:rPr>
                <w:rFonts w:ascii="Trebuchet MS" w:hAnsi="Trebuchet MS"/>
                <w:b/>
                <w:color w:val="244061" w:themeColor="accent1" w:themeShade="80"/>
              </w:rPr>
              <w:t>Subcategorie MySMIS</w:t>
            </w:r>
          </w:p>
        </w:tc>
        <w:tc>
          <w:tcPr>
            <w:tcW w:w="2067" w:type="pct"/>
            <w:shd w:val="clear" w:color="auto" w:fill="D6E3BC"/>
          </w:tcPr>
          <w:p w14:paraId="12836B2F" w14:textId="77777777" w:rsidR="00C5035C" w:rsidRPr="00BD6B9D" w:rsidRDefault="00C5035C" w:rsidP="00C5035C">
            <w:pPr>
              <w:spacing w:after="0" w:line="240" w:lineRule="auto"/>
              <w:jc w:val="both"/>
              <w:rPr>
                <w:rFonts w:ascii="Trebuchet MS" w:hAnsi="Trebuchet MS"/>
                <w:b/>
                <w:color w:val="244061" w:themeColor="accent1" w:themeShade="80"/>
              </w:rPr>
            </w:pPr>
            <w:r w:rsidRPr="00BD6B9D">
              <w:rPr>
                <w:rFonts w:ascii="Trebuchet MS" w:hAnsi="Trebuchet MS"/>
                <w:b/>
                <w:color w:val="244061" w:themeColor="accent1" w:themeShade="80"/>
              </w:rPr>
              <w:t>Subcategoria (descrierea cheltuielii) conține:</w:t>
            </w:r>
          </w:p>
        </w:tc>
      </w:tr>
      <w:tr w:rsidR="00C5035C" w:rsidRPr="00BD6B9D" w14:paraId="7EB1FCE2" w14:textId="77777777" w:rsidTr="001543FC">
        <w:trPr>
          <w:trHeight w:val="2766"/>
        </w:trPr>
        <w:tc>
          <w:tcPr>
            <w:tcW w:w="843" w:type="pct"/>
          </w:tcPr>
          <w:p w14:paraId="37084A70" w14:textId="59258725" w:rsidR="00C5035C" w:rsidRPr="00BD6B9D" w:rsidRDefault="00C5035C" w:rsidP="00C5035C">
            <w:pPr>
              <w:spacing w:after="0" w:line="240" w:lineRule="auto"/>
              <w:jc w:val="both"/>
              <w:rPr>
                <w:rFonts w:ascii="Trebuchet MS" w:hAnsi="Trebuchet MS"/>
                <w:b/>
                <w:color w:val="244061" w:themeColor="accent1" w:themeShade="80"/>
              </w:rPr>
            </w:pPr>
            <w:r w:rsidRPr="00BD6B9D">
              <w:rPr>
                <w:rFonts w:ascii="Trebuchet MS" w:hAnsi="Trebuchet MS"/>
                <w:b/>
                <w:color w:val="244061" w:themeColor="accent1" w:themeShade="80"/>
              </w:rPr>
              <w:t xml:space="preserve">Cheltuielile eligibile </w:t>
            </w:r>
            <w:r w:rsidRPr="00BD6B9D">
              <w:rPr>
                <w:rFonts w:ascii="Trebuchet MS" w:hAnsi="Trebuchet MS"/>
                <w:b/>
                <w:color w:val="244061" w:themeColor="accent1" w:themeShade="80"/>
              </w:rPr>
              <w:t>in</w:t>
            </w:r>
            <w:r w:rsidRPr="00BD6B9D">
              <w:rPr>
                <w:rFonts w:ascii="Trebuchet MS" w:hAnsi="Trebuchet MS"/>
                <w:b/>
                <w:color w:val="244061" w:themeColor="accent1" w:themeShade="80"/>
              </w:rPr>
              <w:t>directe care nu intră sub incidența ajutorului de minimis</w:t>
            </w:r>
          </w:p>
        </w:tc>
        <w:tc>
          <w:tcPr>
            <w:tcW w:w="843" w:type="pct"/>
          </w:tcPr>
          <w:p w14:paraId="45E9224A" w14:textId="4BA93FFA" w:rsidR="00C5035C" w:rsidRPr="00BD6B9D" w:rsidRDefault="00C5035C" w:rsidP="00C5035C">
            <w:pPr>
              <w:spacing w:after="0" w:line="240" w:lineRule="auto"/>
              <w:jc w:val="both"/>
              <w:rPr>
                <w:rFonts w:ascii="Trebuchet MS" w:hAnsi="Trebuchet MS"/>
                <w:b/>
                <w:color w:val="244061" w:themeColor="accent1" w:themeShade="80"/>
              </w:rPr>
            </w:pPr>
            <w:r w:rsidRPr="00BD6B9D">
              <w:rPr>
                <w:rFonts w:ascii="Trebuchet MS" w:hAnsi="Trebuchet MS"/>
                <w:b/>
                <w:color w:val="244061" w:themeColor="accent1" w:themeShade="80"/>
              </w:rPr>
              <w:t>44 - Cheltuieli indirecte conform art. 68</w:t>
            </w:r>
          </w:p>
          <w:p w14:paraId="1BD53FEF" w14:textId="77777777" w:rsidR="00C5035C" w:rsidRPr="00BD6B9D" w:rsidRDefault="00C5035C" w:rsidP="00C5035C">
            <w:pPr>
              <w:spacing w:after="0" w:line="240" w:lineRule="auto"/>
              <w:jc w:val="both"/>
              <w:rPr>
                <w:rFonts w:ascii="Trebuchet MS" w:hAnsi="Trebuchet MS"/>
                <w:b/>
                <w:color w:val="244061" w:themeColor="accent1" w:themeShade="80"/>
              </w:rPr>
            </w:pPr>
          </w:p>
        </w:tc>
        <w:tc>
          <w:tcPr>
            <w:tcW w:w="1247" w:type="pct"/>
          </w:tcPr>
          <w:p w14:paraId="5F027F80" w14:textId="77777777" w:rsidR="00C5035C" w:rsidRPr="00BD6B9D" w:rsidRDefault="00C5035C" w:rsidP="00C5035C">
            <w:pPr>
              <w:spacing w:after="0" w:line="240" w:lineRule="auto"/>
              <w:jc w:val="both"/>
              <w:rPr>
                <w:rFonts w:ascii="Trebuchet MS" w:hAnsi="Trebuchet MS"/>
                <w:b/>
                <w:color w:val="244061" w:themeColor="accent1" w:themeShade="80"/>
              </w:rPr>
            </w:pPr>
            <w:r w:rsidRPr="00BD6B9D">
              <w:rPr>
                <w:rFonts w:ascii="Trebuchet MS" w:hAnsi="Trebuchet MS"/>
                <w:b/>
                <w:color w:val="244061" w:themeColor="accent1" w:themeShade="80"/>
              </w:rPr>
              <w:t>166 -  Cheltuieli indirecte conform art. 68 din Regulamentului (UE) nr. 1303/2013</w:t>
            </w:r>
          </w:p>
          <w:p w14:paraId="7DE23CDE" w14:textId="77777777" w:rsidR="00C5035C" w:rsidRPr="00BD6B9D" w:rsidRDefault="00C5035C" w:rsidP="00C5035C">
            <w:pPr>
              <w:spacing w:after="0" w:line="240" w:lineRule="auto"/>
              <w:jc w:val="both"/>
              <w:rPr>
                <w:rFonts w:ascii="Trebuchet MS" w:hAnsi="Trebuchet MS"/>
                <w:color w:val="244061" w:themeColor="accent1" w:themeShade="80"/>
              </w:rPr>
            </w:pPr>
          </w:p>
        </w:tc>
        <w:tc>
          <w:tcPr>
            <w:tcW w:w="2067" w:type="pct"/>
          </w:tcPr>
          <w:p w14:paraId="6B461C03" w14:textId="77777777" w:rsidR="00C5035C" w:rsidRPr="00BD6B9D" w:rsidRDefault="00C5035C" w:rsidP="00C5035C">
            <w:pPr>
              <w:numPr>
                <w:ilvl w:val="0"/>
                <w:numId w:val="6"/>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Salarii aferente experților suport pentru activitatea managerului de proiect</w:t>
            </w:r>
          </w:p>
          <w:p w14:paraId="7BAD9998" w14:textId="77777777" w:rsidR="00C5035C" w:rsidRPr="00BD6B9D" w:rsidRDefault="00C5035C" w:rsidP="00C5035C">
            <w:pPr>
              <w:numPr>
                <w:ilvl w:val="0"/>
                <w:numId w:val="6"/>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Salarii aferente personalului administrativ și auxiliar</w:t>
            </w:r>
          </w:p>
          <w:p w14:paraId="4DEA5BD2" w14:textId="77777777" w:rsidR="00C5035C" w:rsidRPr="00BD6B9D" w:rsidRDefault="00C5035C" w:rsidP="00C5035C">
            <w:pPr>
              <w:numPr>
                <w:ilvl w:val="0"/>
                <w:numId w:val="3"/>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Contribuții sociale aferente cheltuielilor salariale și cheltuielilor asimilate acestora (contribuții angajați și angajatori).</w:t>
            </w:r>
          </w:p>
          <w:p w14:paraId="32D16E04" w14:textId="77777777" w:rsidR="00C5035C" w:rsidRPr="00BD6B9D" w:rsidRDefault="00C5035C" w:rsidP="00C5035C">
            <w:pPr>
              <w:numPr>
                <w:ilvl w:val="0"/>
                <w:numId w:val="8"/>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 xml:space="preserve">Chirie sediu administrativ al proiectului </w:t>
            </w:r>
          </w:p>
          <w:p w14:paraId="27766A6B" w14:textId="77777777" w:rsidR="00C5035C" w:rsidRPr="00BD6B9D" w:rsidRDefault="00C5035C" w:rsidP="00C5035C">
            <w:pPr>
              <w:numPr>
                <w:ilvl w:val="0"/>
                <w:numId w:val="8"/>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Plata serviciilor pentru medicina muncii, prevenirea și stingerea incendiilor, sănătatea și securitatea în muncă pentru personalul propriu</w:t>
            </w:r>
          </w:p>
          <w:p w14:paraId="04DD51FB" w14:textId="77777777" w:rsidR="00C5035C" w:rsidRPr="00BD6B9D" w:rsidRDefault="00C5035C" w:rsidP="00C5035C">
            <w:pPr>
              <w:numPr>
                <w:ilvl w:val="0"/>
                <w:numId w:val="8"/>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Utilități:</w:t>
            </w:r>
          </w:p>
          <w:p w14:paraId="399ECC1F" w14:textId="77777777" w:rsidR="00C5035C" w:rsidRPr="00BD6B9D" w:rsidRDefault="00C5035C" w:rsidP="00C5035C">
            <w:p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ab/>
              <w:t>a) apă și canalizare</w:t>
            </w:r>
          </w:p>
          <w:p w14:paraId="1C09951C" w14:textId="77777777" w:rsidR="00C5035C" w:rsidRPr="00BD6B9D" w:rsidRDefault="00C5035C" w:rsidP="00C5035C">
            <w:p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ab/>
              <w:t>b) servicii de salubrizare</w:t>
            </w:r>
          </w:p>
          <w:p w14:paraId="36AA1077" w14:textId="77777777" w:rsidR="00C5035C" w:rsidRPr="00BD6B9D" w:rsidRDefault="00C5035C" w:rsidP="00C5035C">
            <w:p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ab/>
              <w:t>c) energie electrică</w:t>
            </w:r>
          </w:p>
          <w:p w14:paraId="35466F09" w14:textId="77777777" w:rsidR="00C5035C" w:rsidRPr="00BD6B9D" w:rsidRDefault="00C5035C" w:rsidP="00C5035C">
            <w:p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ab/>
              <w:t xml:space="preserve"> d) energie termică și/sau gaze naturale</w:t>
            </w:r>
          </w:p>
          <w:p w14:paraId="6A1E82E2" w14:textId="77777777" w:rsidR="00C5035C" w:rsidRPr="00BD6B9D" w:rsidRDefault="00C5035C" w:rsidP="00C5035C">
            <w:p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ab/>
              <w:t>e) telefoane, fax, internet, acces la baze de date</w:t>
            </w:r>
          </w:p>
          <w:p w14:paraId="2F901768" w14:textId="77777777" w:rsidR="00C5035C" w:rsidRPr="00BD6B9D" w:rsidRDefault="00C5035C" w:rsidP="00C5035C">
            <w:p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ab/>
              <w:t>f) servicii poștale și/sau servicii curierat</w:t>
            </w:r>
          </w:p>
          <w:p w14:paraId="45DEBB8F" w14:textId="77777777" w:rsidR="00C5035C" w:rsidRPr="00BD6B9D" w:rsidRDefault="00C5035C" w:rsidP="00C5035C">
            <w:pPr>
              <w:numPr>
                <w:ilvl w:val="0"/>
                <w:numId w:val="9"/>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lastRenderedPageBreak/>
              <w:t>Servicii de administrare a clădirilor:</w:t>
            </w:r>
          </w:p>
          <w:p w14:paraId="0CCE416E" w14:textId="77777777" w:rsidR="00C5035C" w:rsidRPr="00BD6B9D" w:rsidRDefault="00C5035C" w:rsidP="00C5035C">
            <w:p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ab/>
              <w:t>a) întreținerea curentă</w:t>
            </w:r>
          </w:p>
          <w:p w14:paraId="5FB0E2B0" w14:textId="77777777" w:rsidR="00C5035C" w:rsidRPr="00BD6B9D" w:rsidRDefault="00C5035C" w:rsidP="00C5035C">
            <w:p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ab/>
              <w:t>b) asigurarea securității clădirilor</w:t>
            </w:r>
          </w:p>
          <w:p w14:paraId="1FF56FF4" w14:textId="77777777" w:rsidR="00C5035C" w:rsidRPr="00BD6B9D" w:rsidRDefault="00C5035C" w:rsidP="00C5035C">
            <w:p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ab/>
              <w:t>c) salubrizare și igienizare</w:t>
            </w:r>
          </w:p>
          <w:p w14:paraId="25D49A57" w14:textId="77777777" w:rsidR="00C5035C" w:rsidRPr="00BD6B9D" w:rsidRDefault="00C5035C" w:rsidP="00C5035C">
            <w:pPr>
              <w:numPr>
                <w:ilvl w:val="0"/>
                <w:numId w:val="9"/>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Servicii de întreținere și reparare echipamente și mijloace de transport:</w:t>
            </w:r>
          </w:p>
          <w:p w14:paraId="6831C602" w14:textId="77777777" w:rsidR="00C5035C" w:rsidRPr="00BD6B9D" w:rsidRDefault="00C5035C" w:rsidP="00C5035C">
            <w:p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ab/>
              <w:t xml:space="preserve"> a) întreținere echipamente</w:t>
            </w:r>
          </w:p>
          <w:p w14:paraId="588622BA" w14:textId="77777777" w:rsidR="00C5035C" w:rsidRPr="00BD6B9D" w:rsidRDefault="00C5035C" w:rsidP="00C5035C">
            <w:p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ab/>
              <w:t>b) reparații echipamente</w:t>
            </w:r>
          </w:p>
          <w:p w14:paraId="2CEF17E8" w14:textId="77777777" w:rsidR="00C5035C" w:rsidRPr="00BD6B9D" w:rsidRDefault="00C5035C" w:rsidP="00C5035C">
            <w:p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ab/>
              <w:t>c) întreținere mijloace de transport</w:t>
            </w:r>
          </w:p>
          <w:p w14:paraId="6B74ED0E" w14:textId="77777777" w:rsidR="00C5035C" w:rsidRPr="00BD6B9D" w:rsidRDefault="00C5035C" w:rsidP="00C5035C">
            <w:p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ab/>
              <w:t>d) reparații mijloace de transport</w:t>
            </w:r>
          </w:p>
          <w:p w14:paraId="7FB720C0" w14:textId="77777777" w:rsidR="00C5035C" w:rsidRPr="00BD6B9D" w:rsidRDefault="00C5035C" w:rsidP="00C5035C">
            <w:pPr>
              <w:numPr>
                <w:ilvl w:val="0"/>
                <w:numId w:val="9"/>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Amortizare active</w:t>
            </w:r>
          </w:p>
          <w:p w14:paraId="2F7070E5" w14:textId="77777777" w:rsidR="00C5035C" w:rsidRPr="00BD6B9D" w:rsidRDefault="00C5035C" w:rsidP="00C5035C">
            <w:pPr>
              <w:numPr>
                <w:ilvl w:val="0"/>
                <w:numId w:val="10"/>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Conectare la rețele informatice</w:t>
            </w:r>
          </w:p>
          <w:p w14:paraId="07A7C082" w14:textId="77777777" w:rsidR="00C5035C" w:rsidRPr="00BD6B9D" w:rsidRDefault="00C5035C" w:rsidP="00C5035C">
            <w:pPr>
              <w:numPr>
                <w:ilvl w:val="0"/>
                <w:numId w:val="10"/>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Arhivare documente</w:t>
            </w:r>
          </w:p>
          <w:p w14:paraId="4991015C" w14:textId="77777777" w:rsidR="00C5035C" w:rsidRPr="00BD6B9D" w:rsidRDefault="00C5035C" w:rsidP="00C5035C">
            <w:pPr>
              <w:numPr>
                <w:ilvl w:val="0"/>
                <w:numId w:val="10"/>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Cheltuieli aferente procedurilor de achiziție</w:t>
            </w:r>
          </w:p>
          <w:p w14:paraId="5AEE00DC" w14:textId="77777777" w:rsidR="00C5035C" w:rsidRPr="00BD6B9D" w:rsidRDefault="00C5035C" w:rsidP="00C5035C">
            <w:pPr>
              <w:numPr>
                <w:ilvl w:val="0"/>
                <w:numId w:val="11"/>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Multiplicare, cu excepția materialelor de informare și publicitate</w:t>
            </w:r>
          </w:p>
          <w:p w14:paraId="77A3DAF9" w14:textId="77777777" w:rsidR="00C5035C" w:rsidRPr="00BD6B9D" w:rsidRDefault="00C5035C" w:rsidP="00C5035C">
            <w:pPr>
              <w:numPr>
                <w:ilvl w:val="0"/>
                <w:numId w:val="11"/>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cheltuielile aferente garanțiilor oferite de bănci sau alte instituții financiare</w:t>
            </w:r>
          </w:p>
          <w:p w14:paraId="6414879A" w14:textId="77777777" w:rsidR="00C5035C" w:rsidRPr="00BD6B9D" w:rsidRDefault="00C5035C" w:rsidP="00C5035C">
            <w:pPr>
              <w:numPr>
                <w:ilvl w:val="0"/>
                <w:numId w:val="11"/>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taxe notariale</w:t>
            </w:r>
          </w:p>
          <w:p w14:paraId="02A3169C" w14:textId="77777777" w:rsidR="00C5035C" w:rsidRPr="00BD6B9D" w:rsidRDefault="00C5035C" w:rsidP="00C5035C">
            <w:pPr>
              <w:numPr>
                <w:ilvl w:val="0"/>
                <w:numId w:val="11"/>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abonamente la publicații de specialitate</w:t>
            </w:r>
          </w:p>
          <w:p w14:paraId="45A71538" w14:textId="77777777" w:rsidR="00C5035C" w:rsidRPr="00BD6B9D" w:rsidRDefault="00C5035C" w:rsidP="00C5035C">
            <w:pPr>
              <w:numPr>
                <w:ilvl w:val="0"/>
                <w:numId w:val="11"/>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Cheltuieli financiare și juridice (notariale):</w:t>
            </w:r>
          </w:p>
          <w:p w14:paraId="35E5E82D" w14:textId="77777777" w:rsidR="00C5035C" w:rsidRPr="00BD6B9D" w:rsidRDefault="00C5035C" w:rsidP="00C5035C">
            <w:pPr>
              <w:numPr>
                <w:ilvl w:val="1"/>
                <w:numId w:val="11"/>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prime de asigurare bunuri (mobile și imobile)</w:t>
            </w:r>
          </w:p>
          <w:p w14:paraId="5008E73B" w14:textId="77777777" w:rsidR="00C5035C" w:rsidRPr="00BD6B9D" w:rsidRDefault="00C5035C" w:rsidP="00C5035C">
            <w:pPr>
              <w:numPr>
                <w:ilvl w:val="1"/>
                <w:numId w:val="11"/>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 xml:space="preserve">asigurarea medicală pentru călătoriile în străinătate, </w:t>
            </w:r>
          </w:p>
          <w:p w14:paraId="009B96F5" w14:textId="77777777" w:rsidR="00C5035C" w:rsidRPr="00BD6B9D" w:rsidRDefault="00C5035C" w:rsidP="00C5035C">
            <w:pPr>
              <w:numPr>
                <w:ilvl w:val="1"/>
                <w:numId w:val="11"/>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prime de asigurare obligatorie auto (excluzând asigurarea CASCO)</w:t>
            </w:r>
          </w:p>
          <w:p w14:paraId="6BFAE448" w14:textId="77777777" w:rsidR="00C5035C" w:rsidRPr="00BD6B9D" w:rsidRDefault="00C5035C" w:rsidP="00C5035C">
            <w:pPr>
              <w:numPr>
                <w:ilvl w:val="1"/>
                <w:numId w:val="11"/>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cheltuieli aferente deschiderii, gestionării și operării contului/conturilor bancare al/ale proiectului</w:t>
            </w:r>
          </w:p>
          <w:p w14:paraId="13148F9A" w14:textId="77777777" w:rsidR="00C5035C" w:rsidRPr="00BD6B9D" w:rsidRDefault="00C5035C" w:rsidP="00C5035C">
            <w:p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Materiale consumabile:</w:t>
            </w:r>
          </w:p>
          <w:p w14:paraId="16D5C61D" w14:textId="77777777" w:rsidR="00C5035C" w:rsidRPr="00BD6B9D" w:rsidRDefault="00C5035C" w:rsidP="00C5035C">
            <w:p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ab/>
              <w:t>a) cheltuieli cu materialele auxiliare</w:t>
            </w:r>
          </w:p>
          <w:p w14:paraId="221DFEBC" w14:textId="77777777" w:rsidR="00C5035C" w:rsidRPr="00BD6B9D" w:rsidRDefault="00C5035C" w:rsidP="00C5035C">
            <w:p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ab/>
              <w:t>b) cheltuieli cu materialele pentru ambalat</w:t>
            </w:r>
          </w:p>
          <w:p w14:paraId="73C22E9C" w14:textId="77777777" w:rsidR="00C5035C" w:rsidRPr="00BD6B9D" w:rsidRDefault="00C5035C" w:rsidP="00C5035C">
            <w:p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ab/>
              <w:t>c) cheltuieli cu alte materiale consumabile</w:t>
            </w:r>
          </w:p>
          <w:p w14:paraId="7B831F56" w14:textId="77777777" w:rsidR="00C5035C" w:rsidRPr="00BD6B9D" w:rsidRDefault="00C5035C" w:rsidP="00C5035C">
            <w:pPr>
              <w:numPr>
                <w:ilvl w:val="0"/>
                <w:numId w:val="7"/>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producția materialelor publicitare și de informare</w:t>
            </w:r>
          </w:p>
          <w:p w14:paraId="7056326E" w14:textId="77777777" w:rsidR="00C5035C" w:rsidRPr="00BD6B9D" w:rsidRDefault="00C5035C" w:rsidP="00C5035C">
            <w:pPr>
              <w:numPr>
                <w:ilvl w:val="0"/>
                <w:numId w:val="7"/>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tipărirea/multiplicarea materialelor publicitare și de informare</w:t>
            </w:r>
          </w:p>
          <w:p w14:paraId="35D9A078" w14:textId="77777777" w:rsidR="00C5035C" w:rsidRPr="00BD6B9D" w:rsidRDefault="00C5035C" w:rsidP="00C5035C">
            <w:pPr>
              <w:numPr>
                <w:ilvl w:val="0"/>
                <w:numId w:val="7"/>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 xml:space="preserve">difuzarea materialelor publicitare și </w:t>
            </w:r>
            <w:r w:rsidRPr="00BD6B9D">
              <w:rPr>
                <w:rFonts w:ascii="Trebuchet MS" w:hAnsi="Trebuchet MS"/>
                <w:color w:val="244061" w:themeColor="accent1" w:themeShade="80"/>
              </w:rPr>
              <w:lastRenderedPageBreak/>
              <w:t>de informare</w:t>
            </w:r>
          </w:p>
          <w:p w14:paraId="78EDF4D5" w14:textId="77777777" w:rsidR="00C5035C" w:rsidRPr="00BD6B9D" w:rsidRDefault="00C5035C" w:rsidP="00C5035C">
            <w:pPr>
              <w:numPr>
                <w:ilvl w:val="0"/>
                <w:numId w:val="7"/>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dezvoltare/adaptare pagini web</w:t>
            </w:r>
          </w:p>
          <w:p w14:paraId="5BD67608" w14:textId="77777777" w:rsidR="00C5035C" w:rsidRPr="00BD6B9D" w:rsidRDefault="00C5035C" w:rsidP="00C5035C">
            <w:pPr>
              <w:numPr>
                <w:ilvl w:val="0"/>
                <w:numId w:val="7"/>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închirierea de spațiu publicitar</w:t>
            </w:r>
          </w:p>
          <w:p w14:paraId="4D7AE50D" w14:textId="77777777" w:rsidR="00C5035C" w:rsidRPr="00BD6B9D" w:rsidRDefault="00C5035C" w:rsidP="00C5035C">
            <w:pPr>
              <w:numPr>
                <w:ilvl w:val="0"/>
                <w:numId w:val="7"/>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alte activități de informare și publicitate</w:t>
            </w:r>
          </w:p>
        </w:tc>
      </w:tr>
      <w:tr w:rsidR="00C5035C" w:rsidRPr="00BD6B9D" w14:paraId="55BE39FF" w14:textId="77777777" w:rsidTr="00155CA0">
        <w:tc>
          <w:tcPr>
            <w:tcW w:w="843" w:type="pct"/>
          </w:tcPr>
          <w:p w14:paraId="651DA053" w14:textId="77777777" w:rsidR="00C5035C" w:rsidRPr="00BD6B9D" w:rsidRDefault="00C5035C" w:rsidP="00C5035C">
            <w:pPr>
              <w:spacing w:after="0" w:line="240" w:lineRule="auto"/>
              <w:jc w:val="both"/>
              <w:rPr>
                <w:rFonts w:ascii="Trebuchet MS" w:hAnsi="Trebuchet MS"/>
                <w:color w:val="244061" w:themeColor="accent1" w:themeShade="80"/>
              </w:rPr>
            </w:pPr>
          </w:p>
        </w:tc>
        <w:tc>
          <w:tcPr>
            <w:tcW w:w="4157" w:type="pct"/>
            <w:gridSpan w:val="3"/>
          </w:tcPr>
          <w:p w14:paraId="0D3F7027" w14:textId="541C84C0" w:rsidR="00C5035C" w:rsidRPr="00BD6B9D" w:rsidRDefault="00C5035C" w:rsidP="00C5035C">
            <w:p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 xml:space="preserve">Lista cheltuielilor indirecte aferente proiectului este indicativă; solicitantul nu trebuie să fundamenteze cheltuielile indirecte în bugetul proiectului, aceste cheltuieli fiind stabilite ca </w:t>
            </w:r>
            <w:r w:rsidRPr="00BD6B9D">
              <w:rPr>
                <w:rFonts w:ascii="Trebuchet MS" w:hAnsi="Trebuchet MS"/>
                <w:b/>
                <w:color w:val="244061" w:themeColor="accent1" w:themeShade="80"/>
              </w:rPr>
              <w:t xml:space="preserve">rată forfetară de maximum 15% din costurile directe eligibile cu personalul </w:t>
            </w:r>
            <w:r w:rsidRPr="00BD6B9D">
              <w:rPr>
                <w:rFonts w:ascii="Trebuchet MS" w:hAnsi="Trebuchet MS"/>
                <w:color w:val="244061" w:themeColor="accent1" w:themeShade="80"/>
              </w:rPr>
              <w:t>(prin aplicarea articolului 68 alineatul (1) litera (b) din Regulamentul (UE) nr. 1303/2013).</w:t>
            </w:r>
          </w:p>
        </w:tc>
      </w:tr>
    </w:tbl>
    <w:p w14:paraId="6899631D" w14:textId="77777777" w:rsidR="00FD4F77" w:rsidRPr="00BD6B9D" w:rsidRDefault="00FD4F77" w:rsidP="00623252">
      <w:pPr>
        <w:spacing w:after="120"/>
        <w:jc w:val="both"/>
        <w:rPr>
          <w:rFonts w:ascii="Trebuchet MS" w:hAnsi="Trebuchet MS"/>
          <w:b/>
          <w:color w:val="244061" w:themeColor="accent1" w:themeShade="80"/>
        </w:rPr>
      </w:pPr>
      <w:bookmarkStart w:id="65" w:name="_Toc435003200"/>
      <w:bookmarkStart w:id="66" w:name="_Toc442084046"/>
    </w:p>
    <w:p w14:paraId="5F27200E" w14:textId="77777777" w:rsidR="00FD4F77" w:rsidRPr="00BD6B9D" w:rsidRDefault="00FD4F77" w:rsidP="00FD4F77">
      <w:pPr>
        <w:spacing w:after="0" w:line="240" w:lineRule="auto"/>
        <w:jc w:val="both"/>
        <w:rPr>
          <w:rFonts w:ascii="Trebuchet MS" w:eastAsia="MS Mincho" w:hAnsi="Trebuchet MS"/>
          <w:color w:val="244061" w:themeColor="accent1" w:themeShade="80"/>
        </w:rPr>
      </w:pPr>
      <w:r w:rsidRPr="00BD6B9D">
        <w:rPr>
          <w:rFonts w:ascii="Trebuchet MS" w:eastAsia="MS Mincho" w:hAnsi="Trebuchet MS"/>
          <w:color w:val="244061" w:themeColor="accent1" w:themeShade="80"/>
        </w:rPr>
        <w:t>Cheltuielile directe de personal reprezintă acele cheltuieli care derivă din încheierea de raporturi de serviciu/de muncă, inclusiv contribuțiile angajatului și angajatorului, cu respectarea prevederilor Legii nr. 53/2003 - Codul muncii, republicată, cu modificările și completările ulterioare, precum și costurile rezultate din contracte de servicii încheiate cu personal extern beneficiarului, conform prevederilor legale în vigoare. Această categorie de cheltuieli este aferentă personalului care este direct implicat în activități generatoare de rezultate și, după caz, indicatori din cadrul operațiunii.</w:t>
      </w:r>
    </w:p>
    <w:p w14:paraId="7B059911" w14:textId="77777777" w:rsidR="00FD4F77" w:rsidRPr="00BD6B9D" w:rsidRDefault="00FD4F77" w:rsidP="00FD4F77">
      <w:pPr>
        <w:spacing w:after="0" w:line="240" w:lineRule="auto"/>
        <w:jc w:val="both"/>
        <w:rPr>
          <w:rFonts w:ascii="Trebuchet MS" w:eastAsia="MS Mincho" w:hAnsi="Trebuchet MS"/>
          <w:color w:val="244061" w:themeColor="accent1" w:themeShade="80"/>
        </w:rPr>
      </w:pPr>
    </w:p>
    <w:p w14:paraId="20CE152B" w14:textId="77777777" w:rsidR="00FD4F77" w:rsidRPr="00BD6B9D" w:rsidRDefault="00FD4F77" w:rsidP="00FD4F77">
      <w:pPr>
        <w:spacing w:before="120" w:after="120" w:line="240" w:lineRule="auto"/>
        <w:jc w:val="both"/>
        <w:rPr>
          <w:rFonts w:ascii="Trebuchet MS" w:eastAsia="MS Mincho" w:hAnsi="Trebuchet MS"/>
          <w:color w:val="244061" w:themeColor="accent1" w:themeShade="80"/>
        </w:rPr>
      </w:pPr>
      <w:r w:rsidRPr="00BD6B9D">
        <w:rPr>
          <w:rFonts w:ascii="Trebuchet MS" w:eastAsia="MS Mincho" w:hAnsi="Trebuchet MS"/>
          <w:color w:val="244061" w:themeColor="accent1" w:themeShade="80"/>
        </w:rPr>
        <w:t>B) Pentru implementarea cursurilor de calificare/recalificare de nivel 2 (360 ore), nivel 3 (720 ore) sau nivel 4 (1080 ore), decontarea cheltuielilor se realizează pe bază de costuri unitare (opțiuni simplificate privind costurile), după cum urmează: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085"/>
        <w:gridCol w:w="2268"/>
        <w:gridCol w:w="4394"/>
      </w:tblGrid>
      <w:tr w:rsidR="00286BE8" w:rsidRPr="00BD6B9D" w14:paraId="2041C18B" w14:textId="77777777" w:rsidTr="00FD4F77">
        <w:trPr>
          <w:trHeight w:val="693"/>
        </w:trPr>
        <w:tc>
          <w:tcPr>
            <w:tcW w:w="3085" w:type="dxa"/>
          </w:tcPr>
          <w:p w14:paraId="1D0ECCFE" w14:textId="77777777" w:rsidR="00FD4F77" w:rsidRPr="00BD6B9D" w:rsidRDefault="00FD4F77" w:rsidP="00FD4F77">
            <w:pPr>
              <w:spacing w:before="120" w:after="120" w:line="240" w:lineRule="auto"/>
              <w:jc w:val="both"/>
              <w:rPr>
                <w:rFonts w:ascii="Trebuchet MS" w:eastAsia="MS Mincho" w:hAnsi="Trebuchet MS"/>
                <w:color w:val="244061" w:themeColor="accent1" w:themeShade="80"/>
              </w:rPr>
            </w:pPr>
            <w:r w:rsidRPr="00BD6B9D">
              <w:rPr>
                <w:rFonts w:ascii="Trebuchet MS" w:eastAsia="MS Mincho" w:hAnsi="Trebuchet MS"/>
                <w:color w:val="244061" w:themeColor="accent1" w:themeShade="80"/>
              </w:rPr>
              <w:t>Nivel curs calificare/</w:t>
            </w:r>
          </w:p>
          <w:p w14:paraId="5BDAF2DB" w14:textId="77777777" w:rsidR="00FD4F77" w:rsidRPr="00BD6B9D" w:rsidRDefault="00FD4F77" w:rsidP="00FD4F77">
            <w:pPr>
              <w:spacing w:before="120" w:after="120" w:line="240" w:lineRule="auto"/>
              <w:jc w:val="both"/>
              <w:rPr>
                <w:rFonts w:ascii="Trebuchet MS" w:eastAsia="MS Mincho" w:hAnsi="Trebuchet MS"/>
                <w:color w:val="244061" w:themeColor="accent1" w:themeShade="80"/>
              </w:rPr>
            </w:pPr>
            <w:r w:rsidRPr="00BD6B9D">
              <w:rPr>
                <w:rFonts w:ascii="Trebuchet MS" w:eastAsia="MS Mincho" w:hAnsi="Trebuchet MS"/>
                <w:color w:val="244061" w:themeColor="accent1" w:themeShade="80"/>
              </w:rPr>
              <w:t>recalificare</w:t>
            </w:r>
          </w:p>
        </w:tc>
        <w:tc>
          <w:tcPr>
            <w:tcW w:w="2268" w:type="dxa"/>
          </w:tcPr>
          <w:p w14:paraId="79A39971" w14:textId="77777777" w:rsidR="00FD4F77" w:rsidRPr="00BD6B9D" w:rsidRDefault="00FD4F77" w:rsidP="00FD4F77">
            <w:pPr>
              <w:spacing w:before="120" w:after="120" w:line="240" w:lineRule="auto"/>
              <w:jc w:val="both"/>
              <w:rPr>
                <w:rFonts w:ascii="Trebuchet MS" w:eastAsia="MS Mincho" w:hAnsi="Trebuchet MS"/>
                <w:color w:val="244061" w:themeColor="accent1" w:themeShade="80"/>
              </w:rPr>
            </w:pPr>
            <w:r w:rsidRPr="00BD6B9D">
              <w:rPr>
                <w:rFonts w:ascii="Trebuchet MS" w:eastAsia="MS Mincho" w:hAnsi="Trebuchet MS"/>
                <w:color w:val="244061" w:themeColor="accent1" w:themeShade="80"/>
              </w:rPr>
              <w:t>Cost unitar/</w:t>
            </w:r>
          </w:p>
          <w:p w14:paraId="144274BF" w14:textId="77777777" w:rsidR="00FD4F77" w:rsidRPr="00BD6B9D" w:rsidRDefault="00FD4F77" w:rsidP="00FD4F77">
            <w:pPr>
              <w:spacing w:before="120" w:after="120" w:line="240" w:lineRule="auto"/>
              <w:jc w:val="both"/>
              <w:rPr>
                <w:rFonts w:ascii="Trebuchet MS" w:eastAsia="MS Mincho" w:hAnsi="Trebuchet MS"/>
                <w:color w:val="244061" w:themeColor="accent1" w:themeShade="80"/>
              </w:rPr>
            </w:pPr>
            <w:r w:rsidRPr="00BD6B9D">
              <w:rPr>
                <w:rFonts w:ascii="Trebuchet MS" w:eastAsia="MS Mincho" w:hAnsi="Trebuchet MS"/>
                <w:color w:val="244061" w:themeColor="accent1" w:themeShade="80"/>
              </w:rPr>
              <w:t>participant</w:t>
            </w:r>
          </w:p>
        </w:tc>
        <w:tc>
          <w:tcPr>
            <w:tcW w:w="4394" w:type="dxa"/>
          </w:tcPr>
          <w:p w14:paraId="54857E0E" w14:textId="77777777" w:rsidR="00FD4F77" w:rsidRPr="00BD6B9D" w:rsidRDefault="00FD4F77" w:rsidP="00FD4F77">
            <w:pPr>
              <w:spacing w:before="120" w:after="120" w:line="240" w:lineRule="auto"/>
              <w:jc w:val="both"/>
              <w:rPr>
                <w:rFonts w:ascii="Trebuchet MS" w:eastAsia="MS Mincho" w:hAnsi="Trebuchet MS"/>
                <w:color w:val="244061" w:themeColor="accent1" w:themeShade="80"/>
              </w:rPr>
            </w:pPr>
            <w:r w:rsidRPr="00BD6B9D">
              <w:rPr>
                <w:rFonts w:ascii="Trebuchet MS" w:eastAsia="MS Mincho" w:hAnsi="Trebuchet MS"/>
                <w:color w:val="244061" w:themeColor="accent1" w:themeShade="80"/>
              </w:rPr>
              <w:t>Documente suport solicitate la rambursare</w:t>
            </w:r>
          </w:p>
        </w:tc>
      </w:tr>
      <w:tr w:rsidR="00286BE8" w:rsidRPr="00BD6B9D" w14:paraId="620842A7" w14:textId="77777777" w:rsidTr="00FD4F77">
        <w:trPr>
          <w:trHeight w:val="351"/>
        </w:trPr>
        <w:tc>
          <w:tcPr>
            <w:tcW w:w="3085" w:type="dxa"/>
            <w:vAlign w:val="center"/>
          </w:tcPr>
          <w:p w14:paraId="15AABEE6" w14:textId="77777777" w:rsidR="00FD4F77" w:rsidRPr="00BD6B9D" w:rsidRDefault="00FD4F77" w:rsidP="00FD4F77">
            <w:pPr>
              <w:spacing w:before="120" w:after="120" w:line="240" w:lineRule="auto"/>
              <w:jc w:val="both"/>
              <w:rPr>
                <w:rFonts w:ascii="Trebuchet MS" w:eastAsia="MS Mincho" w:hAnsi="Trebuchet MS"/>
                <w:color w:val="244061" w:themeColor="accent1" w:themeShade="80"/>
              </w:rPr>
            </w:pPr>
            <w:r w:rsidRPr="00BD6B9D">
              <w:rPr>
                <w:rFonts w:ascii="Trebuchet MS" w:eastAsia="MS Mincho" w:hAnsi="Trebuchet MS"/>
                <w:color w:val="244061" w:themeColor="accent1" w:themeShade="80"/>
              </w:rPr>
              <w:t>nivel 2 (360 ore)</w:t>
            </w:r>
          </w:p>
        </w:tc>
        <w:tc>
          <w:tcPr>
            <w:tcW w:w="2268" w:type="dxa"/>
            <w:vAlign w:val="center"/>
          </w:tcPr>
          <w:p w14:paraId="526A4962" w14:textId="77777777" w:rsidR="00FD4F77" w:rsidRPr="00BD6B9D" w:rsidRDefault="00FD4F77" w:rsidP="00FD4F77">
            <w:pPr>
              <w:spacing w:before="120" w:after="120" w:line="240" w:lineRule="auto"/>
              <w:jc w:val="both"/>
              <w:rPr>
                <w:rFonts w:ascii="Trebuchet MS" w:eastAsia="MS Mincho" w:hAnsi="Trebuchet MS"/>
                <w:color w:val="244061" w:themeColor="accent1" w:themeShade="80"/>
              </w:rPr>
            </w:pPr>
            <w:r w:rsidRPr="00BD6B9D">
              <w:rPr>
                <w:rFonts w:ascii="Trebuchet MS" w:eastAsia="MS Mincho" w:hAnsi="Trebuchet MS"/>
                <w:color w:val="244061" w:themeColor="accent1" w:themeShade="80"/>
              </w:rPr>
              <w:t>1324 lei</w:t>
            </w:r>
          </w:p>
        </w:tc>
        <w:tc>
          <w:tcPr>
            <w:tcW w:w="4394" w:type="dxa"/>
            <w:vMerge w:val="restart"/>
          </w:tcPr>
          <w:p w14:paraId="528E078C" w14:textId="77777777" w:rsidR="00FD4F77" w:rsidRPr="00BD6B9D" w:rsidRDefault="00FD4F77" w:rsidP="008E23AB">
            <w:pPr>
              <w:numPr>
                <w:ilvl w:val="0"/>
                <w:numId w:val="28"/>
              </w:numPr>
              <w:spacing w:before="120" w:after="120" w:line="240" w:lineRule="auto"/>
              <w:jc w:val="both"/>
              <w:rPr>
                <w:rFonts w:ascii="Trebuchet MS" w:eastAsia="MS Mincho" w:hAnsi="Trebuchet MS"/>
                <w:color w:val="244061" w:themeColor="accent1" w:themeShade="80"/>
              </w:rPr>
            </w:pPr>
            <w:r w:rsidRPr="00BD6B9D">
              <w:rPr>
                <w:rFonts w:ascii="Trebuchet MS" w:eastAsia="MS Mincho" w:hAnsi="Trebuchet MS"/>
                <w:color w:val="244061" w:themeColor="accent1" w:themeShade="80"/>
              </w:rPr>
              <w:t>certificate de calificare profesionala</w:t>
            </w:r>
          </w:p>
          <w:p w14:paraId="2DC4629F" w14:textId="77777777" w:rsidR="00FD4F77" w:rsidRPr="00BD6B9D" w:rsidRDefault="00FD4F77" w:rsidP="008E23AB">
            <w:pPr>
              <w:numPr>
                <w:ilvl w:val="0"/>
                <w:numId w:val="28"/>
              </w:numPr>
              <w:spacing w:before="120" w:after="120" w:line="240" w:lineRule="auto"/>
              <w:jc w:val="both"/>
              <w:rPr>
                <w:rFonts w:ascii="Trebuchet MS" w:eastAsia="MS Mincho" w:hAnsi="Trebuchet MS"/>
                <w:color w:val="244061" w:themeColor="accent1" w:themeShade="80"/>
              </w:rPr>
            </w:pPr>
            <w:r w:rsidRPr="00BD6B9D">
              <w:rPr>
                <w:rFonts w:ascii="Trebuchet MS" w:eastAsia="MS Mincho" w:hAnsi="Trebuchet MS"/>
                <w:color w:val="244061" w:themeColor="accent1" w:themeShade="80"/>
              </w:rPr>
              <w:t>acte de identitate ale participanților</w:t>
            </w:r>
          </w:p>
        </w:tc>
      </w:tr>
      <w:tr w:rsidR="00286BE8" w:rsidRPr="00BD6B9D" w14:paraId="78B11303" w14:textId="77777777" w:rsidTr="00FD4F77">
        <w:trPr>
          <w:trHeight w:val="396"/>
        </w:trPr>
        <w:tc>
          <w:tcPr>
            <w:tcW w:w="3085" w:type="dxa"/>
            <w:vAlign w:val="center"/>
          </w:tcPr>
          <w:p w14:paraId="71F1F926" w14:textId="77777777" w:rsidR="00FD4F77" w:rsidRPr="00BD6B9D" w:rsidRDefault="00FD4F77" w:rsidP="00FD4F77">
            <w:pPr>
              <w:spacing w:before="120" w:after="120" w:line="240" w:lineRule="auto"/>
              <w:jc w:val="both"/>
              <w:rPr>
                <w:rFonts w:ascii="Trebuchet MS" w:eastAsia="MS Mincho" w:hAnsi="Trebuchet MS"/>
                <w:color w:val="244061" w:themeColor="accent1" w:themeShade="80"/>
              </w:rPr>
            </w:pPr>
            <w:r w:rsidRPr="00BD6B9D">
              <w:rPr>
                <w:rFonts w:ascii="Trebuchet MS" w:eastAsia="MS Mincho" w:hAnsi="Trebuchet MS"/>
                <w:color w:val="244061" w:themeColor="accent1" w:themeShade="80"/>
              </w:rPr>
              <w:t>nivel 3 (720 ore)</w:t>
            </w:r>
          </w:p>
        </w:tc>
        <w:tc>
          <w:tcPr>
            <w:tcW w:w="2268" w:type="dxa"/>
            <w:vAlign w:val="center"/>
          </w:tcPr>
          <w:p w14:paraId="6AF02A00" w14:textId="77777777" w:rsidR="00FD4F77" w:rsidRPr="00BD6B9D" w:rsidRDefault="00FD4F77" w:rsidP="00FD4F77">
            <w:pPr>
              <w:spacing w:before="120" w:after="120" w:line="240" w:lineRule="auto"/>
              <w:jc w:val="both"/>
              <w:rPr>
                <w:rFonts w:ascii="Trebuchet MS" w:eastAsia="MS Mincho" w:hAnsi="Trebuchet MS"/>
                <w:color w:val="244061" w:themeColor="accent1" w:themeShade="80"/>
              </w:rPr>
            </w:pPr>
            <w:r w:rsidRPr="00BD6B9D">
              <w:rPr>
                <w:rFonts w:ascii="Trebuchet MS" w:eastAsia="MS Mincho" w:hAnsi="Trebuchet MS"/>
                <w:color w:val="244061" w:themeColor="accent1" w:themeShade="80"/>
              </w:rPr>
              <w:t>2224 lei</w:t>
            </w:r>
          </w:p>
        </w:tc>
        <w:tc>
          <w:tcPr>
            <w:tcW w:w="4394" w:type="dxa"/>
            <w:vMerge/>
          </w:tcPr>
          <w:p w14:paraId="1A88444E" w14:textId="77777777" w:rsidR="00FD4F77" w:rsidRPr="00BD6B9D" w:rsidRDefault="00FD4F77" w:rsidP="00FD4F77">
            <w:pPr>
              <w:spacing w:before="120" w:after="120" w:line="240" w:lineRule="auto"/>
              <w:jc w:val="both"/>
              <w:rPr>
                <w:rFonts w:ascii="Trebuchet MS" w:eastAsia="MS Mincho" w:hAnsi="Trebuchet MS"/>
                <w:color w:val="244061" w:themeColor="accent1" w:themeShade="80"/>
              </w:rPr>
            </w:pPr>
          </w:p>
        </w:tc>
      </w:tr>
      <w:tr w:rsidR="00FD4F77" w:rsidRPr="00BD6B9D" w14:paraId="7FD46BAC" w14:textId="77777777" w:rsidTr="00FD4F77">
        <w:trPr>
          <w:trHeight w:val="153"/>
        </w:trPr>
        <w:tc>
          <w:tcPr>
            <w:tcW w:w="3085" w:type="dxa"/>
            <w:vAlign w:val="center"/>
          </w:tcPr>
          <w:p w14:paraId="3C336083" w14:textId="77777777" w:rsidR="00FD4F77" w:rsidRPr="00BD6B9D" w:rsidRDefault="00FD4F77" w:rsidP="00FD4F77">
            <w:pPr>
              <w:spacing w:before="120" w:after="120" w:line="240" w:lineRule="auto"/>
              <w:jc w:val="both"/>
              <w:rPr>
                <w:rFonts w:ascii="Trebuchet MS" w:eastAsia="MS Mincho" w:hAnsi="Trebuchet MS"/>
                <w:color w:val="244061" w:themeColor="accent1" w:themeShade="80"/>
              </w:rPr>
            </w:pPr>
            <w:r w:rsidRPr="00BD6B9D">
              <w:rPr>
                <w:rFonts w:ascii="Trebuchet MS" w:eastAsia="MS Mincho" w:hAnsi="Trebuchet MS"/>
                <w:color w:val="244061" w:themeColor="accent1" w:themeShade="80"/>
              </w:rPr>
              <w:t>nivel 4 (1080 ore)</w:t>
            </w:r>
          </w:p>
        </w:tc>
        <w:tc>
          <w:tcPr>
            <w:tcW w:w="2268" w:type="dxa"/>
            <w:vAlign w:val="center"/>
          </w:tcPr>
          <w:p w14:paraId="1A0A5656" w14:textId="77777777" w:rsidR="00FD4F77" w:rsidRPr="00BD6B9D" w:rsidRDefault="00FD4F77" w:rsidP="00FD4F77">
            <w:pPr>
              <w:spacing w:before="120" w:after="120" w:line="240" w:lineRule="auto"/>
              <w:jc w:val="both"/>
              <w:rPr>
                <w:rFonts w:ascii="Trebuchet MS" w:eastAsia="MS Mincho" w:hAnsi="Trebuchet MS"/>
                <w:color w:val="244061" w:themeColor="accent1" w:themeShade="80"/>
              </w:rPr>
            </w:pPr>
            <w:r w:rsidRPr="00BD6B9D">
              <w:rPr>
                <w:rFonts w:ascii="Trebuchet MS" w:eastAsia="MS Mincho" w:hAnsi="Trebuchet MS"/>
                <w:color w:val="244061" w:themeColor="accent1" w:themeShade="80"/>
              </w:rPr>
              <w:t>4101 lei</w:t>
            </w:r>
          </w:p>
        </w:tc>
        <w:tc>
          <w:tcPr>
            <w:tcW w:w="4394" w:type="dxa"/>
            <w:vMerge/>
          </w:tcPr>
          <w:p w14:paraId="199EE56E" w14:textId="77777777" w:rsidR="00FD4F77" w:rsidRPr="00BD6B9D" w:rsidRDefault="00FD4F77" w:rsidP="00FD4F77">
            <w:pPr>
              <w:spacing w:before="120" w:after="120" w:line="240" w:lineRule="auto"/>
              <w:jc w:val="both"/>
              <w:rPr>
                <w:rFonts w:ascii="Trebuchet MS" w:eastAsia="MS Mincho" w:hAnsi="Trebuchet MS"/>
                <w:color w:val="244061" w:themeColor="accent1" w:themeShade="80"/>
              </w:rPr>
            </w:pPr>
          </w:p>
        </w:tc>
      </w:tr>
    </w:tbl>
    <w:p w14:paraId="1333A6F7" w14:textId="77777777" w:rsidR="00FD4F77" w:rsidRPr="00BD6B9D" w:rsidRDefault="00FD4F77" w:rsidP="00FD4F77">
      <w:pPr>
        <w:spacing w:after="0" w:line="360" w:lineRule="auto"/>
        <w:jc w:val="both"/>
        <w:rPr>
          <w:rFonts w:ascii="Trebuchet MS" w:eastAsia="MS Mincho" w:hAnsi="Trebuchet MS"/>
          <w:color w:val="244061" w:themeColor="accent1" w:themeShade="80"/>
        </w:rPr>
      </w:pPr>
    </w:p>
    <w:p w14:paraId="3F990069" w14:textId="77777777" w:rsidR="00FD4F77" w:rsidRPr="00BD6B9D" w:rsidRDefault="00FD4F77" w:rsidP="00FD4F77">
      <w:pPr>
        <w:spacing w:after="0" w:line="240" w:lineRule="auto"/>
        <w:jc w:val="both"/>
        <w:rPr>
          <w:rFonts w:ascii="Trebuchet MS" w:eastAsia="MS Mincho" w:hAnsi="Trebuchet MS"/>
          <w:color w:val="244061" w:themeColor="accent1" w:themeShade="80"/>
        </w:rPr>
      </w:pPr>
      <w:r w:rsidRPr="00BD6B9D">
        <w:rPr>
          <w:rFonts w:ascii="Trebuchet MS" w:eastAsia="MS Mincho" w:hAnsi="Trebuchet MS"/>
          <w:color w:val="244061" w:themeColor="accent1" w:themeShade="80"/>
        </w:rPr>
        <w:t>NB: In aceste costuri unitare nu vor intra cheltuielile cu managementul de proiect si cheltuielile cu transportul si hrana participanților. Acestea vor fi bugetate separat, ținând cont de Lista privind încadrarea cheltuielilor menționată la punctul 2.3, litera A.</w:t>
      </w:r>
    </w:p>
    <w:p w14:paraId="6BB19C33" w14:textId="77777777" w:rsidR="00FD4F77" w:rsidRPr="00BD6B9D" w:rsidRDefault="00FD4F77" w:rsidP="00FD4F77">
      <w:pPr>
        <w:spacing w:after="0" w:line="240" w:lineRule="auto"/>
        <w:jc w:val="both"/>
        <w:rPr>
          <w:rFonts w:ascii="Trebuchet MS" w:eastAsia="MS Mincho" w:hAnsi="Trebuchet MS"/>
          <w:color w:val="244061" w:themeColor="accent1" w:themeShade="80"/>
        </w:rPr>
      </w:pPr>
    </w:p>
    <w:p w14:paraId="17C24B7D" w14:textId="77777777" w:rsidR="00FD4F77" w:rsidRPr="00BD6B9D" w:rsidRDefault="00FD4F77" w:rsidP="00FD4F77">
      <w:pPr>
        <w:spacing w:after="0" w:line="240" w:lineRule="auto"/>
        <w:jc w:val="both"/>
        <w:rPr>
          <w:rFonts w:ascii="Trebuchet MS" w:eastAsia="MS Mincho" w:hAnsi="Trebuchet MS"/>
          <w:color w:val="244061" w:themeColor="accent1" w:themeShade="80"/>
        </w:rPr>
      </w:pPr>
      <w:r w:rsidRPr="00BD6B9D">
        <w:rPr>
          <w:rFonts w:ascii="Trebuchet MS" w:eastAsia="MS Mincho" w:hAnsi="Trebuchet MS"/>
          <w:color w:val="244061" w:themeColor="accent1" w:themeShade="80"/>
        </w:rPr>
        <w:t xml:space="preserve">NB: În cheltuieli sub forma de bareme standard pentru costurile unitare intră următoarele tipuri de cheltuieli: cheltuieli salariale cu lectorii, cheltuieli cu contribuțiile sociale aferente salariilor lectorilor, materiale consumabile, materii prime, cheltuielile cu deplasarea lectorilor si alte tipuri de cheltuieli necesare derulării modulelor de teorie si practica, </w:t>
      </w:r>
      <w:r w:rsidRPr="00BD6B9D">
        <w:rPr>
          <w:rFonts w:ascii="Trebuchet MS" w:eastAsia="MS Mincho" w:hAnsi="Trebuchet MS"/>
          <w:color w:val="244061" w:themeColor="accent1" w:themeShade="80"/>
        </w:rPr>
        <w:lastRenderedPageBreak/>
        <w:t xml:space="preserve">închiriere săli de curs, cheltuieli indirecte in valoare maxima de 15% din costul salarial total aferent lectorilor. </w:t>
      </w:r>
    </w:p>
    <w:p w14:paraId="13D6B0BC" w14:textId="4F76FB79" w:rsidR="00FD4F77" w:rsidRPr="00BD6B9D" w:rsidRDefault="00FD4F77" w:rsidP="00FD4F77">
      <w:pPr>
        <w:spacing w:after="0" w:line="240" w:lineRule="auto"/>
        <w:jc w:val="both"/>
        <w:rPr>
          <w:rFonts w:ascii="Trebuchet MS" w:eastAsia="MS Mincho" w:hAnsi="Trebuchet MS"/>
          <w:color w:val="244061" w:themeColor="accent1" w:themeShade="80"/>
        </w:rPr>
      </w:pPr>
      <w:r w:rsidRPr="00BD6B9D">
        <w:rPr>
          <w:rFonts w:ascii="Trebuchet MS" w:eastAsia="MS Mincho" w:hAnsi="Trebuchet MS"/>
          <w:color w:val="244061" w:themeColor="accent1" w:themeShade="80"/>
        </w:rPr>
        <w:t>In bugetul proiectului NU se vor detalia cheltuielile care concură la formarea costului unitar / curs, respectiv nu se vor preciza cheltuielile din care este format costul unitar (cheltuieli salariale cu lectorii, cheltuieli cu contribuțiile sociale aferente salariilor lectorilor, materiale consumabile, materii prime si alte tipuri de cheltuieli necesare derulării modulelor de teorie si practica, închiriere săli de curs, cheltuieli indirecte).</w:t>
      </w:r>
    </w:p>
    <w:p w14:paraId="2E46EA39" w14:textId="77777777" w:rsidR="00FD4F77" w:rsidRPr="00BD6B9D" w:rsidRDefault="00FD4F77" w:rsidP="00FD4F77">
      <w:pPr>
        <w:spacing w:after="0" w:line="240" w:lineRule="auto"/>
        <w:jc w:val="both"/>
        <w:rPr>
          <w:rFonts w:ascii="Trebuchet MS" w:eastAsia="MS Mincho" w:hAnsi="Trebuchet MS"/>
          <w:color w:val="244061" w:themeColor="accent1" w:themeShade="80"/>
        </w:rPr>
      </w:pPr>
      <w:r w:rsidRPr="00BD6B9D">
        <w:rPr>
          <w:rFonts w:ascii="Trebuchet MS" w:eastAsia="MS Mincho" w:hAnsi="Trebuchet MS"/>
          <w:color w:val="244061" w:themeColor="accent1" w:themeShade="80"/>
        </w:rPr>
        <w:t>In cazul in care in bugetul proiectului sunt evidențiate totuși, separat, cheltuielile salariale cu lectorii si contribuțiile sociale aferente salariilor lectorilor, in cadrul costului unitar - opțiuni simplificate, aceste cheltuieli  nu se iau in considerare la calcularea cuantumului costurilor  directe de personal.</w:t>
      </w:r>
    </w:p>
    <w:p w14:paraId="719462F2" w14:textId="77777777" w:rsidR="00FD4F77" w:rsidRPr="00BD6B9D" w:rsidRDefault="00FD4F77" w:rsidP="00FD4F77">
      <w:pPr>
        <w:spacing w:after="0" w:line="240" w:lineRule="auto"/>
        <w:jc w:val="both"/>
        <w:rPr>
          <w:rFonts w:ascii="Trebuchet MS" w:eastAsia="MS Mincho" w:hAnsi="Trebuchet MS"/>
          <w:color w:val="244061" w:themeColor="accent1" w:themeShade="80"/>
        </w:rPr>
      </w:pPr>
      <w:r w:rsidRPr="00BD6B9D">
        <w:rPr>
          <w:rFonts w:ascii="Trebuchet MS" w:eastAsia="MS Mincho" w:hAnsi="Trebuchet MS"/>
          <w:color w:val="244061" w:themeColor="accent1" w:themeShade="80"/>
        </w:rPr>
        <w:t>In cazul in care in bugetul proiectului sunt evidențiate totuși, separat, cheltuieli indirecte, in cadrul costului unitar - opțiuni simplificate, aceste cheltuieli  nu se iau in considerare la calcularea cuantumului cheltuielilor indirecte per total proiect.</w:t>
      </w:r>
    </w:p>
    <w:p w14:paraId="64A4E0BD" w14:textId="010B8FFD" w:rsidR="00FD4F77" w:rsidRPr="00BD6B9D" w:rsidRDefault="00FD4F77" w:rsidP="00FD4F77">
      <w:pPr>
        <w:spacing w:after="0" w:line="240" w:lineRule="auto"/>
        <w:jc w:val="both"/>
        <w:rPr>
          <w:rFonts w:ascii="Trebuchet MS" w:eastAsia="MS Mincho" w:hAnsi="Trebuchet MS"/>
          <w:color w:val="244061" w:themeColor="accent1" w:themeShade="80"/>
        </w:rPr>
      </w:pPr>
      <w:r w:rsidRPr="00BD6B9D">
        <w:rPr>
          <w:rFonts w:ascii="Trebuchet MS" w:eastAsia="MS Mincho" w:hAnsi="Trebuchet MS"/>
          <w:color w:val="244061" w:themeColor="accent1" w:themeShade="80"/>
        </w:rPr>
        <w:t>Pentru celelalte tipuri de programe de formare profesională (cursuri de inițiere, perfecționare sau specializare – organizate de furnizori de formare profesională autorizați) și/sau pentru activitatea de evaluare și certificare a competențelor profesionale obținute pe alte căi decât cele formale (desfășurată în centre de evaluare autorizate), estimarea cheltuielilor și bugetarea acestora va fi efectuată de solicitant ținând cont de nivelul prețurilor existente pe piața de profil din România și de plafoanele din documentul Orientări privind accesarea finanțărilor în cadrul Programului Operațional Capital Uman 2014-2020, cu modificările si completările ulterioare</w:t>
      </w:r>
      <w:r w:rsidR="009A5F02" w:rsidRPr="00BD6B9D">
        <w:rPr>
          <w:rFonts w:ascii="Trebuchet MS" w:eastAsia="MS Mincho" w:hAnsi="Trebuchet MS"/>
          <w:color w:val="244061" w:themeColor="accent1" w:themeShade="80"/>
        </w:rPr>
        <w:t>.</w:t>
      </w:r>
    </w:p>
    <w:p w14:paraId="244E9232" w14:textId="77777777" w:rsidR="00FD4F77" w:rsidRPr="00BD6B9D" w:rsidRDefault="00FD4F77" w:rsidP="00FD4F77">
      <w:pPr>
        <w:spacing w:after="0" w:line="240" w:lineRule="auto"/>
        <w:jc w:val="both"/>
        <w:rPr>
          <w:rFonts w:ascii="Trebuchet MS" w:eastAsia="MS Mincho" w:hAnsi="Trebuchet MS"/>
          <w:color w:val="244061" w:themeColor="accent1" w:themeShade="80"/>
        </w:rPr>
      </w:pPr>
    </w:p>
    <w:p w14:paraId="754B5257" w14:textId="77777777" w:rsidR="00FD4F77" w:rsidRPr="00BD6B9D" w:rsidRDefault="00FD4F77" w:rsidP="00FD4F77">
      <w:pPr>
        <w:spacing w:after="0" w:line="240" w:lineRule="auto"/>
        <w:jc w:val="both"/>
        <w:rPr>
          <w:rFonts w:ascii="Trebuchet MS" w:eastAsia="MS Mincho" w:hAnsi="Trebuchet MS"/>
          <w:color w:val="244061" w:themeColor="accent1" w:themeShade="80"/>
        </w:rPr>
      </w:pPr>
      <w:r w:rsidRPr="00BD6B9D">
        <w:rPr>
          <w:rFonts w:ascii="Trebuchet MS" w:eastAsia="MS Mincho" w:hAnsi="Trebuchet MS"/>
          <w:color w:val="244061" w:themeColor="accent1" w:themeShade="80"/>
        </w:rPr>
        <w:t>NB: Solicitantul va bugeta implementarea cursurilor de calificare/recalificare ținând cont de costurile unitare menționate anterior și de numărul de participanți la aceste tipuri de cursuri.</w:t>
      </w:r>
    </w:p>
    <w:p w14:paraId="65A2CD10" w14:textId="77777777" w:rsidR="00FD4F77" w:rsidRPr="00BD6B9D" w:rsidRDefault="00FD4F77" w:rsidP="009A5F02">
      <w:pPr>
        <w:spacing w:after="0" w:line="240" w:lineRule="auto"/>
        <w:jc w:val="both"/>
        <w:rPr>
          <w:rFonts w:ascii="Trebuchet MS" w:eastAsia="MS Mincho" w:hAnsi="Trebuchet MS"/>
          <w:color w:val="244061" w:themeColor="accent1" w:themeShade="80"/>
        </w:rPr>
      </w:pPr>
      <w:bookmarkStart w:id="67" w:name="_Toc528753578"/>
      <w:bookmarkStart w:id="68" w:name="_Toc37246233"/>
      <w:r w:rsidRPr="00BD6B9D">
        <w:rPr>
          <w:rFonts w:ascii="Trebuchet MS" w:eastAsia="MS Mincho" w:hAnsi="Trebuchet MS"/>
          <w:color w:val="244061" w:themeColor="accent1" w:themeShade="80"/>
        </w:rPr>
        <w:t>Pentru celelalte tipuri de programe de formare profesională (cursuri de inițiere, perfecționare sau specializare – organizate de furnizori de formare profesională autorizați) și/sau pentru activitatea de evaluare și certificare a competențelor profesionale obținute pe alte căi decât cele formale (desfășurată în centre de evaluare autorizate), estimarea cheltuielilor și bugetarea acestora va fi efectuată de solicitant ținând cont de nivelul prețurilor existente pe piața de profil din România și de plafoanele din documentul Orientări privind accesarea finanțărilor în cadrul Programului Operațional Capital Uman 2014-2020, cu modificările si completările ulterioare.</w:t>
      </w:r>
      <w:bookmarkEnd w:id="67"/>
      <w:bookmarkEnd w:id="68"/>
    </w:p>
    <w:p w14:paraId="31A1C996" w14:textId="77777777" w:rsidR="00FD4F77" w:rsidRPr="00BD6B9D" w:rsidRDefault="00FD4F77" w:rsidP="009A5F02">
      <w:pPr>
        <w:spacing w:after="0" w:line="240" w:lineRule="auto"/>
        <w:jc w:val="both"/>
        <w:rPr>
          <w:rFonts w:ascii="Trebuchet MS" w:eastAsia="MS Mincho" w:hAnsi="Trebuchet MS"/>
          <w:color w:val="244061" w:themeColor="accent1" w:themeShade="80"/>
        </w:rPr>
      </w:pPr>
      <w:bookmarkStart w:id="69" w:name="_Toc528753579"/>
      <w:bookmarkStart w:id="70" w:name="_Toc37246234"/>
      <w:r w:rsidRPr="00BD6B9D">
        <w:rPr>
          <w:rFonts w:ascii="Trebuchet MS" w:eastAsia="MS Mincho" w:hAnsi="Trebuchet MS"/>
          <w:color w:val="244061" w:themeColor="accent1" w:themeShade="80"/>
        </w:rPr>
        <w:t>NB: În ceea ce privește bugetarea cheltuielilor cu derularea cursurilor de calificare nivel 2, 3 și respectiv 4, care reprezintă cheltuieli sub forma de bareme standard pentru costurile unitare, acestea se vor bugeta în Cererea de finanțare conform algoritmului de mai jos:</w:t>
      </w:r>
      <w:bookmarkEnd w:id="69"/>
      <w:bookmarkEnd w:id="70"/>
    </w:p>
    <w:p w14:paraId="26BF531D" w14:textId="77777777" w:rsidR="00FD4F77" w:rsidRPr="00BD6B9D" w:rsidRDefault="00FD4F77" w:rsidP="00FD4F77">
      <w:pPr>
        <w:jc w:val="both"/>
        <w:rPr>
          <w:rFonts w:ascii="Trebuchet MS" w:eastAsia="MS Mincho" w:hAnsi="Trebuchet MS"/>
          <w:color w:val="244061" w:themeColor="accent1" w:themeShade="80"/>
        </w:rPr>
      </w:pPr>
    </w:p>
    <w:p w14:paraId="14E44E4A" w14:textId="77777777" w:rsidR="00FD4F77" w:rsidRPr="00BD6B9D" w:rsidRDefault="00FD4F77" w:rsidP="00FD4F77">
      <w:pPr>
        <w:jc w:val="center"/>
        <w:rPr>
          <w:rFonts w:ascii="Trebuchet MS" w:eastAsia="MS Mincho" w:hAnsi="Trebuchet MS"/>
          <w:color w:val="244061" w:themeColor="accent1" w:themeShade="80"/>
        </w:rPr>
      </w:pPr>
      <w:r w:rsidRPr="00BD6B9D">
        <w:rPr>
          <w:rFonts w:ascii="Trebuchet MS" w:eastAsia="MS Mincho" w:hAnsi="Trebuchet MS"/>
          <w:color w:val="244061" w:themeColor="accent1" w:themeShade="80"/>
        </w:rPr>
        <w:t>N*CU(2,3,4)= TC(2,3,4)</w:t>
      </w:r>
    </w:p>
    <w:p w14:paraId="159C1CB1" w14:textId="77777777" w:rsidR="00FD4F77" w:rsidRPr="00BD6B9D" w:rsidRDefault="00FD4F77" w:rsidP="00FD4F77">
      <w:pPr>
        <w:jc w:val="both"/>
        <w:rPr>
          <w:rFonts w:ascii="Trebuchet MS" w:eastAsia="MS Mincho" w:hAnsi="Trebuchet MS"/>
          <w:color w:val="244061" w:themeColor="accent1" w:themeShade="80"/>
        </w:rPr>
      </w:pPr>
      <w:r w:rsidRPr="00BD6B9D">
        <w:rPr>
          <w:rFonts w:ascii="Trebuchet MS" w:eastAsia="MS Mincho" w:hAnsi="Trebuchet MS"/>
          <w:color w:val="244061" w:themeColor="accent1" w:themeShade="80"/>
        </w:rPr>
        <w:t>unde</w:t>
      </w:r>
    </w:p>
    <w:p w14:paraId="2105616F" w14:textId="77777777" w:rsidR="00FD4F77" w:rsidRPr="00BD6B9D" w:rsidRDefault="00FD4F77" w:rsidP="00FD4F77">
      <w:pPr>
        <w:jc w:val="both"/>
        <w:rPr>
          <w:rFonts w:ascii="Trebuchet MS" w:eastAsia="MS Mincho" w:hAnsi="Trebuchet MS"/>
          <w:color w:val="244061" w:themeColor="accent1" w:themeShade="80"/>
        </w:rPr>
      </w:pPr>
      <w:r w:rsidRPr="00BD6B9D">
        <w:rPr>
          <w:rFonts w:ascii="Trebuchet MS" w:eastAsia="MS Mincho" w:hAnsi="Trebuchet MS"/>
          <w:color w:val="244061" w:themeColor="accent1" w:themeShade="80"/>
        </w:rPr>
        <w:t>N = Număr cursanți  certificați ca urmare a participării la cursul de calificare/recalificare</w:t>
      </w:r>
    </w:p>
    <w:p w14:paraId="66779C77" w14:textId="77777777" w:rsidR="00FD4F77" w:rsidRPr="00BD6B9D" w:rsidRDefault="00FD4F77" w:rsidP="00FD4F77">
      <w:pPr>
        <w:jc w:val="both"/>
        <w:rPr>
          <w:rFonts w:ascii="Trebuchet MS" w:eastAsia="MS Mincho" w:hAnsi="Trebuchet MS"/>
          <w:color w:val="244061" w:themeColor="accent1" w:themeShade="80"/>
        </w:rPr>
      </w:pPr>
      <w:r w:rsidRPr="00BD6B9D">
        <w:rPr>
          <w:rFonts w:ascii="Trebuchet MS" w:eastAsia="MS Mincho" w:hAnsi="Trebuchet MS"/>
          <w:color w:val="244061" w:themeColor="accent1" w:themeShade="80"/>
        </w:rPr>
        <w:t>CU(2,3,4) = Cost unitar nivel 2, 3 sau 4</w:t>
      </w:r>
    </w:p>
    <w:p w14:paraId="15BA6377" w14:textId="77777777" w:rsidR="00FD4F77" w:rsidRPr="00BD6B9D" w:rsidRDefault="00FD4F77" w:rsidP="00FD4F77">
      <w:pPr>
        <w:jc w:val="both"/>
        <w:rPr>
          <w:rFonts w:ascii="Trebuchet MS" w:eastAsia="MS Mincho" w:hAnsi="Trebuchet MS"/>
          <w:color w:val="244061" w:themeColor="accent1" w:themeShade="80"/>
        </w:rPr>
      </w:pPr>
      <w:r w:rsidRPr="00BD6B9D">
        <w:rPr>
          <w:rFonts w:ascii="Trebuchet MS" w:eastAsia="MS Mincho" w:hAnsi="Trebuchet MS"/>
          <w:color w:val="244061" w:themeColor="accent1" w:themeShade="80"/>
        </w:rPr>
        <w:t>TC(2,3,4)= Total cost curs de calificare nivel 2,3 sau 4</w:t>
      </w:r>
    </w:p>
    <w:p w14:paraId="2A8684BA" w14:textId="77777777" w:rsidR="00FD4F77" w:rsidRPr="00BD6B9D" w:rsidRDefault="00FD4F77" w:rsidP="00FD4F77">
      <w:pPr>
        <w:jc w:val="both"/>
        <w:rPr>
          <w:rFonts w:ascii="Trebuchet MS" w:eastAsia="MS Mincho" w:hAnsi="Trebuchet MS"/>
          <w:color w:val="244061" w:themeColor="accent1" w:themeShade="80"/>
        </w:rPr>
      </w:pPr>
      <w:r w:rsidRPr="00BD6B9D">
        <w:rPr>
          <w:rFonts w:ascii="Trebuchet MS" w:eastAsia="MS Mincho" w:hAnsi="Trebuchet MS"/>
          <w:color w:val="244061" w:themeColor="accent1" w:themeShade="80"/>
        </w:rPr>
        <w:lastRenderedPageBreak/>
        <w:t>NB: În situația în care cursurile de calificare (nivel 2, 3 4) sunt subcontractate, fundamentarea costurilor aferente subcontractării se va realiza de asemenea pe baza baremelor standard precizate mai sus.</w:t>
      </w:r>
    </w:p>
    <w:p w14:paraId="23646FF0" w14:textId="77777777" w:rsidR="00FD4F77" w:rsidRPr="00BD6B9D" w:rsidRDefault="00FD4F77" w:rsidP="00623252">
      <w:pPr>
        <w:spacing w:after="120"/>
        <w:jc w:val="both"/>
        <w:rPr>
          <w:rFonts w:ascii="Trebuchet MS" w:hAnsi="Trebuchet MS"/>
          <w:b/>
          <w:color w:val="244061" w:themeColor="accent1" w:themeShade="80"/>
        </w:rPr>
      </w:pPr>
    </w:p>
    <w:p w14:paraId="33B01842" w14:textId="77777777" w:rsidR="00FD4F77" w:rsidRPr="00BD6B9D" w:rsidRDefault="00FD4F77" w:rsidP="00623252">
      <w:pPr>
        <w:spacing w:after="120"/>
        <w:jc w:val="both"/>
        <w:rPr>
          <w:rFonts w:ascii="Trebuchet MS" w:hAnsi="Trebuchet MS"/>
          <w:b/>
          <w:color w:val="244061" w:themeColor="accent1" w:themeShade="80"/>
        </w:rPr>
      </w:pPr>
    </w:p>
    <w:p w14:paraId="5F7C3C1B" w14:textId="77777777" w:rsidR="00FD4F77" w:rsidRPr="00BD6B9D" w:rsidRDefault="00FD4F77" w:rsidP="00623252">
      <w:pPr>
        <w:spacing w:after="120"/>
        <w:jc w:val="both"/>
        <w:rPr>
          <w:rFonts w:ascii="Trebuchet MS" w:hAnsi="Trebuchet MS"/>
          <w:b/>
          <w:color w:val="244061" w:themeColor="accent1" w:themeShade="80"/>
        </w:rPr>
      </w:pPr>
    </w:p>
    <w:p w14:paraId="101E4EBF" w14:textId="77777777" w:rsidR="00623252" w:rsidRPr="00BD6B9D" w:rsidRDefault="00623252" w:rsidP="00623252">
      <w:pPr>
        <w:spacing w:after="120"/>
        <w:jc w:val="both"/>
        <w:rPr>
          <w:rFonts w:ascii="Trebuchet MS" w:hAnsi="Trebuchet MS"/>
          <w:b/>
          <w:color w:val="244061" w:themeColor="accent1" w:themeShade="80"/>
        </w:rPr>
      </w:pPr>
      <w:r w:rsidRPr="00BD6B9D">
        <w:rPr>
          <w:rFonts w:ascii="Trebuchet MS" w:hAnsi="Trebuchet MS"/>
          <w:b/>
          <w:color w:val="244061" w:themeColor="accent1" w:themeShade="80"/>
        </w:rPr>
        <w:t>Informare și publicitate proiect</w:t>
      </w:r>
    </w:p>
    <w:bookmarkEnd w:id="65"/>
    <w:bookmarkEnd w:id="66"/>
    <w:p w14:paraId="4FB4315A" w14:textId="30F74D28" w:rsidR="001B6754" w:rsidRPr="00BD6B9D" w:rsidRDefault="001B6754" w:rsidP="001B6754">
      <w:pPr>
        <w:suppressAutoHyphens/>
        <w:spacing w:after="0" w:line="240" w:lineRule="auto"/>
        <w:jc w:val="both"/>
        <w:rPr>
          <w:rFonts w:ascii="Trebuchet MS" w:eastAsia="Times New Roman" w:hAnsi="Trebuchet MS" w:cs="PF Square Sans Pro Medium"/>
          <w:color w:val="244061" w:themeColor="accent1" w:themeShade="80"/>
          <w:lang w:eastAsia="ar-SA"/>
        </w:rPr>
      </w:pPr>
      <w:r w:rsidRPr="00BD6B9D">
        <w:rPr>
          <w:rFonts w:ascii="Trebuchet MS" w:hAnsi="Trebuchet MS"/>
          <w:color w:val="244061" w:themeColor="accent1" w:themeShade="80"/>
          <w:lang w:eastAsia="ro-RO"/>
        </w:rPr>
        <w:t>Conform</w:t>
      </w:r>
      <w:r w:rsidRPr="00BD6B9D">
        <w:rPr>
          <w:rFonts w:ascii="Trebuchet MS" w:hAnsi="Trebuchet MS"/>
          <w:i/>
          <w:color w:val="244061" w:themeColor="accent1" w:themeShade="80"/>
          <w:lang w:eastAsia="ro-RO"/>
        </w:rPr>
        <w:t xml:space="preserve"> </w:t>
      </w:r>
      <w:r w:rsidRPr="00BD6B9D">
        <w:rPr>
          <w:rFonts w:ascii="Trebuchet MS" w:eastAsia="Times New Roman" w:hAnsi="Trebuchet MS" w:cs="PF Square Sans Pro Medium"/>
          <w:i/>
          <w:color w:val="244061" w:themeColor="accent1" w:themeShade="80"/>
          <w:lang w:eastAsia="ar-SA"/>
        </w:rPr>
        <w:t xml:space="preserve">Metodologiei de verificare, evaluare </w:t>
      </w:r>
      <w:r w:rsidR="00633B4C" w:rsidRPr="00BD6B9D">
        <w:rPr>
          <w:rFonts w:ascii="Trebuchet MS" w:eastAsia="Times New Roman" w:hAnsi="Trebuchet MS" w:cs="PF Square Sans Pro Medium"/>
          <w:i/>
          <w:color w:val="244061" w:themeColor="accent1" w:themeShade="80"/>
          <w:lang w:eastAsia="ar-SA"/>
        </w:rPr>
        <w:t>și</w:t>
      </w:r>
      <w:r w:rsidRPr="00BD6B9D">
        <w:rPr>
          <w:rFonts w:ascii="Trebuchet MS" w:eastAsia="Times New Roman" w:hAnsi="Trebuchet MS" w:cs="PF Square Sans Pro Medium"/>
          <w:i/>
          <w:color w:val="244061" w:themeColor="accent1" w:themeShade="80"/>
          <w:lang w:eastAsia="ar-SA"/>
        </w:rPr>
        <w:t xml:space="preserve"> selecție a proiectelor, </w:t>
      </w:r>
      <w:r w:rsidRPr="00BD6B9D">
        <w:rPr>
          <w:rFonts w:ascii="Trebuchet MS" w:eastAsia="Times New Roman" w:hAnsi="Trebuchet MS" w:cs="PF Square Sans Pro Medium"/>
          <w:color w:val="244061" w:themeColor="accent1" w:themeShade="80"/>
          <w:lang w:eastAsia="ar-SA"/>
        </w:rPr>
        <w:t xml:space="preserve">beneficiarul este obligat să descrie în cererea de finanțare activitățile obligatorii de informare și publicitate </w:t>
      </w:r>
      <w:r w:rsidRPr="00BD6B9D">
        <w:rPr>
          <w:rFonts w:ascii="Trebuchet MS" w:eastAsia="Times New Roman" w:hAnsi="Trebuchet MS" w:cs="PF Square Sans Pro Medium"/>
          <w:color w:val="244061" w:themeColor="accent1" w:themeShade="80"/>
          <w:u w:val="single"/>
          <w:lang w:eastAsia="ar-SA"/>
        </w:rPr>
        <w:t>proiect</w:t>
      </w:r>
      <w:r w:rsidRPr="00BD6B9D">
        <w:rPr>
          <w:rFonts w:ascii="Trebuchet MS" w:eastAsia="Times New Roman" w:hAnsi="Trebuchet MS" w:cs="PF Square Sans Pro Medium"/>
          <w:color w:val="244061" w:themeColor="accent1" w:themeShade="80"/>
          <w:lang w:eastAsia="ar-SA"/>
        </w:rPr>
        <w:t xml:space="preserve"> (criteriu de eligibilitate proiect) prevăzute în documentul </w:t>
      </w:r>
      <w:r w:rsidRPr="00BD6B9D">
        <w:rPr>
          <w:rFonts w:ascii="Trebuchet MS" w:eastAsia="Times New Roman" w:hAnsi="Trebuchet MS" w:cs="PF Square Sans Pro Medium"/>
          <w:i/>
          <w:color w:val="244061" w:themeColor="accent1" w:themeShade="80"/>
          <w:lang w:eastAsia="ar-SA"/>
        </w:rPr>
        <w:t>Orientări privind accesarea finanțărilor în cadrul Programului Operațional Capital Uman 2014-2020</w:t>
      </w:r>
      <w:r w:rsidRPr="00BD6B9D">
        <w:rPr>
          <w:rFonts w:ascii="Trebuchet MS" w:eastAsia="Times New Roman" w:hAnsi="Trebuchet MS" w:cs="PF Square Sans Pro Medium"/>
          <w:color w:val="244061" w:themeColor="accent1" w:themeShade="80"/>
          <w:lang w:eastAsia="ar-SA"/>
        </w:rPr>
        <w:t xml:space="preserve">, </w:t>
      </w:r>
      <w:r w:rsidRPr="00BD6B9D">
        <w:rPr>
          <w:rFonts w:ascii="Trebuchet MS" w:hAnsi="Trebuchet MS"/>
          <w:i/>
          <w:color w:val="244061" w:themeColor="accent1" w:themeShade="80"/>
        </w:rPr>
        <w:t xml:space="preserve">cu </w:t>
      </w:r>
      <w:r w:rsidR="00633B4C" w:rsidRPr="00BD6B9D">
        <w:rPr>
          <w:rFonts w:ascii="Trebuchet MS" w:hAnsi="Trebuchet MS"/>
          <w:i/>
          <w:color w:val="244061" w:themeColor="accent1" w:themeShade="80"/>
        </w:rPr>
        <w:t>modificările</w:t>
      </w:r>
      <w:r w:rsidRPr="00BD6B9D">
        <w:rPr>
          <w:rFonts w:ascii="Trebuchet MS" w:hAnsi="Trebuchet MS"/>
          <w:i/>
          <w:color w:val="244061" w:themeColor="accent1" w:themeShade="80"/>
        </w:rPr>
        <w:t xml:space="preserve"> si </w:t>
      </w:r>
      <w:r w:rsidR="00633B4C" w:rsidRPr="00BD6B9D">
        <w:rPr>
          <w:rFonts w:ascii="Trebuchet MS" w:hAnsi="Trebuchet MS"/>
          <w:i/>
          <w:color w:val="244061" w:themeColor="accent1" w:themeShade="80"/>
        </w:rPr>
        <w:t>completările</w:t>
      </w:r>
      <w:r w:rsidRPr="00BD6B9D">
        <w:rPr>
          <w:rFonts w:ascii="Trebuchet MS" w:hAnsi="Trebuchet MS"/>
          <w:i/>
          <w:color w:val="244061" w:themeColor="accent1" w:themeShade="80"/>
        </w:rPr>
        <w:t xml:space="preserve"> ulterioare,</w:t>
      </w:r>
      <w:r w:rsidRPr="00BD6B9D">
        <w:rPr>
          <w:rFonts w:ascii="Trebuchet MS" w:eastAsia="Times New Roman" w:hAnsi="Trebuchet MS" w:cs="PF Square Sans Pro Medium"/>
          <w:color w:val="244061" w:themeColor="accent1" w:themeShade="80"/>
          <w:lang w:eastAsia="ar-SA"/>
        </w:rPr>
        <w:t xml:space="preserve"> CAPITOL</w:t>
      </w:r>
      <w:r w:rsidR="00E57AD1" w:rsidRPr="00BD6B9D">
        <w:rPr>
          <w:rFonts w:ascii="Trebuchet MS" w:eastAsia="Times New Roman" w:hAnsi="Trebuchet MS" w:cs="PF Square Sans Pro Medium"/>
          <w:color w:val="244061" w:themeColor="accent1" w:themeShade="80"/>
          <w:lang w:eastAsia="ar-SA"/>
        </w:rPr>
        <w:t>UL 9 „Informare și publicitate”</w:t>
      </w:r>
      <w:r w:rsidRPr="00BD6B9D">
        <w:rPr>
          <w:rFonts w:ascii="Trebuchet MS" w:eastAsia="Times New Roman" w:hAnsi="Trebuchet MS" w:cs="PF Square Sans Pro Medium"/>
          <w:i/>
          <w:color w:val="244061" w:themeColor="accent1" w:themeShade="80"/>
          <w:lang w:eastAsia="ar-SA"/>
        </w:rPr>
        <w:t>.</w:t>
      </w:r>
      <w:r w:rsidRPr="00BD6B9D">
        <w:rPr>
          <w:rFonts w:ascii="Trebuchet MS" w:eastAsia="Times New Roman" w:hAnsi="Trebuchet MS" w:cs="PF Square Sans Pro Medium"/>
          <w:color w:val="244061" w:themeColor="accent1" w:themeShade="80"/>
          <w:lang w:eastAsia="ar-SA"/>
        </w:rPr>
        <w:t xml:space="preserve"> </w:t>
      </w:r>
    </w:p>
    <w:p w14:paraId="4ED630B9" w14:textId="77777777" w:rsidR="001B6754" w:rsidRPr="00BD6B9D" w:rsidRDefault="001B6754" w:rsidP="001B6754">
      <w:pPr>
        <w:suppressAutoHyphens/>
        <w:spacing w:after="0" w:line="240" w:lineRule="auto"/>
        <w:jc w:val="both"/>
        <w:rPr>
          <w:rFonts w:ascii="Trebuchet MS" w:eastAsia="Times New Roman" w:hAnsi="Trebuchet MS" w:cs="PF Square Sans Pro Medium"/>
          <w:color w:val="244061" w:themeColor="accent1" w:themeShade="80"/>
          <w:lang w:eastAsia="ar-SA"/>
        </w:rPr>
      </w:pPr>
    </w:p>
    <w:p w14:paraId="0A17F9AF" w14:textId="77777777" w:rsidR="001B6754" w:rsidRPr="00BD6B9D" w:rsidRDefault="001B6754" w:rsidP="001B6754">
      <w:pPr>
        <w:suppressAutoHyphens/>
        <w:spacing w:after="0" w:line="240" w:lineRule="auto"/>
        <w:jc w:val="both"/>
        <w:rPr>
          <w:rFonts w:ascii="Trebuchet MS" w:eastAsia="Times New Roman" w:hAnsi="Trebuchet MS" w:cs="PF Square Sans Pro Medium"/>
          <w:b/>
          <w:color w:val="244061" w:themeColor="accent1" w:themeShade="80"/>
          <w:lang w:eastAsia="ar-SA"/>
        </w:rPr>
      </w:pPr>
      <w:r w:rsidRPr="00BD6B9D">
        <w:rPr>
          <w:rFonts w:ascii="Trebuchet MS" w:eastAsia="Times New Roman" w:hAnsi="Trebuchet MS" w:cs="PF Square Sans Pro Medium"/>
          <w:b/>
          <w:color w:val="244061" w:themeColor="accent1" w:themeShade="80"/>
          <w:lang w:eastAsia="ar-SA"/>
        </w:rPr>
        <w:t xml:space="preserve">NB Cheltuielile aferente activității de informare și publicitate </w:t>
      </w:r>
      <w:r w:rsidRPr="00BD6B9D">
        <w:rPr>
          <w:rFonts w:ascii="Trebuchet MS" w:eastAsia="Times New Roman" w:hAnsi="Trebuchet MS" w:cs="PF Square Sans Pro Medium"/>
          <w:b/>
          <w:color w:val="244061" w:themeColor="accent1" w:themeShade="80"/>
          <w:u w:val="single"/>
          <w:lang w:eastAsia="ar-SA"/>
        </w:rPr>
        <w:t>proiect</w:t>
      </w:r>
      <w:r w:rsidRPr="00BD6B9D">
        <w:rPr>
          <w:rFonts w:ascii="Trebuchet MS" w:eastAsia="Times New Roman" w:hAnsi="Trebuchet MS" w:cs="PF Square Sans Pro Medium"/>
          <w:b/>
          <w:color w:val="244061" w:themeColor="accent1" w:themeShade="80"/>
          <w:lang w:eastAsia="ar-SA"/>
        </w:rPr>
        <w:t xml:space="preserve"> vor fi incluse la capitolul </w:t>
      </w:r>
      <w:r w:rsidRPr="00BD6B9D">
        <w:rPr>
          <w:rFonts w:ascii="Trebuchet MS" w:eastAsia="Times New Roman" w:hAnsi="Trebuchet MS" w:cs="PF Square Sans Pro Medium"/>
          <w:b/>
          <w:color w:val="244061" w:themeColor="accent1" w:themeShade="80"/>
          <w:u w:val="single"/>
          <w:lang w:eastAsia="ar-SA"/>
        </w:rPr>
        <w:t>cheltuieli indirecte</w:t>
      </w:r>
      <w:r w:rsidRPr="00BD6B9D">
        <w:rPr>
          <w:rFonts w:ascii="Trebuchet MS" w:eastAsia="Times New Roman" w:hAnsi="Trebuchet MS" w:cs="PF Square Sans Pro Medium"/>
          <w:b/>
          <w:color w:val="244061" w:themeColor="accent1" w:themeShade="80"/>
          <w:lang w:eastAsia="ar-SA"/>
        </w:rPr>
        <w:t xml:space="preserve">. </w:t>
      </w:r>
    </w:p>
    <w:p w14:paraId="54D26532" w14:textId="77777777" w:rsidR="001B6754" w:rsidRPr="00BD6B9D" w:rsidRDefault="001B6754" w:rsidP="001B6754">
      <w:pPr>
        <w:spacing w:after="0" w:line="240" w:lineRule="auto"/>
        <w:ind w:left="360"/>
        <w:jc w:val="both"/>
        <w:rPr>
          <w:rFonts w:ascii="Trebuchet MS" w:hAnsi="Trebuchet MS"/>
          <w:b/>
          <w:color w:val="244061" w:themeColor="accent1" w:themeShade="80"/>
        </w:rPr>
      </w:pPr>
    </w:p>
    <w:p w14:paraId="41A7817D" w14:textId="77777777" w:rsidR="001B6754" w:rsidRPr="00BD6B9D" w:rsidRDefault="001B6754" w:rsidP="001B6754">
      <w:pPr>
        <w:spacing w:after="0" w:line="240" w:lineRule="auto"/>
        <w:ind w:left="360"/>
        <w:jc w:val="both"/>
        <w:rPr>
          <w:rFonts w:ascii="Trebuchet MS" w:hAnsi="Trebuchet MS"/>
          <w:b/>
          <w:color w:val="244061" w:themeColor="accent1" w:themeShade="80"/>
        </w:rPr>
      </w:pPr>
    </w:p>
    <w:p w14:paraId="521F765F" w14:textId="77777777" w:rsidR="001B6754" w:rsidRPr="00BD6B9D" w:rsidRDefault="001B6754" w:rsidP="001B6754">
      <w:pPr>
        <w:spacing w:after="0" w:line="240" w:lineRule="auto"/>
        <w:jc w:val="both"/>
        <w:rPr>
          <w:rFonts w:ascii="Trebuchet MS" w:hAnsi="Trebuchet MS"/>
          <w:b/>
          <w:color w:val="244061" w:themeColor="accent1" w:themeShade="80"/>
        </w:rPr>
      </w:pPr>
      <w:r w:rsidRPr="00BD6B9D">
        <w:rPr>
          <w:rFonts w:ascii="Trebuchet MS" w:hAnsi="Trebuchet MS"/>
          <w:b/>
          <w:color w:val="244061" w:themeColor="accent1" w:themeShade="80"/>
        </w:rPr>
        <w:t>Reguli generale și specifice de decontare</w:t>
      </w:r>
    </w:p>
    <w:p w14:paraId="1C0CEBD0" w14:textId="77777777" w:rsidR="001B6754" w:rsidRPr="00BD6B9D" w:rsidRDefault="001B6754" w:rsidP="001B6754">
      <w:pPr>
        <w:spacing w:after="0" w:line="240" w:lineRule="auto"/>
        <w:ind w:left="360"/>
        <w:jc w:val="both"/>
        <w:rPr>
          <w:rFonts w:ascii="Trebuchet MS" w:hAnsi="Trebuchet MS"/>
          <w:b/>
          <w:color w:val="244061" w:themeColor="accent1" w:themeShade="80"/>
        </w:rPr>
      </w:pPr>
    </w:p>
    <w:p w14:paraId="024D72CD" w14:textId="3E51D6B3" w:rsidR="007415AF" w:rsidRPr="00BD6B9D" w:rsidRDefault="007415AF" w:rsidP="007415AF">
      <w:pPr>
        <w:spacing w:after="0" w:line="240" w:lineRule="auto"/>
        <w:jc w:val="both"/>
        <w:rPr>
          <w:rFonts w:ascii="Trebuchet MS" w:hAnsi="Trebuchet MS"/>
          <w:b/>
          <w:color w:val="244061" w:themeColor="accent1" w:themeShade="80"/>
        </w:rPr>
      </w:pPr>
      <w:r w:rsidRPr="00BD6B9D">
        <w:rPr>
          <w:rFonts w:ascii="Trebuchet MS" w:hAnsi="Trebuchet MS"/>
          <w:b/>
          <w:color w:val="244061" w:themeColor="accent1" w:themeShade="80"/>
        </w:rPr>
        <w:t>În cadrul proiectului pot fi decontate cheltuieli plafonate procentual</w:t>
      </w:r>
      <w:r w:rsidR="00CC5134" w:rsidRPr="00BD6B9D">
        <w:rPr>
          <w:rFonts w:ascii="Trebuchet MS" w:hAnsi="Trebuchet MS"/>
          <w:b/>
          <w:color w:val="244061" w:themeColor="accent1" w:themeShade="80"/>
        </w:rPr>
        <w:t>/valoric</w:t>
      </w:r>
      <w:r w:rsidRPr="00BD6B9D">
        <w:rPr>
          <w:rFonts w:ascii="Trebuchet MS" w:hAnsi="Trebuchet MS"/>
          <w:b/>
          <w:color w:val="244061" w:themeColor="accent1" w:themeShade="80"/>
        </w:rPr>
        <w:t>, după cum urmează:</w:t>
      </w:r>
    </w:p>
    <w:p w14:paraId="7039CC81" w14:textId="1AAC32DA" w:rsidR="007415AF" w:rsidRPr="00BD6B9D" w:rsidRDefault="007415AF" w:rsidP="008E23AB">
      <w:pPr>
        <w:pStyle w:val="ListParagraph"/>
        <w:numPr>
          <w:ilvl w:val="0"/>
          <w:numId w:val="29"/>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Cheltuielile de tip FEDR, inclusiv cele pentru echipamente, și cheltuielile pentru închiriere și leasing vor respecta regulile și plafoanele stabilite prin Orientări privind accesarea finanțărilor în cadrul Programului Operațional Capital Uman 2014-2020.</w:t>
      </w:r>
    </w:p>
    <w:p w14:paraId="74676D3E" w14:textId="2D5228C8" w:rsidR="007415AF" w:rsidRPr="00BD6B9D" w:rsidRDefault="007415AF" w:rsidP="008E23AB">
      <w:pPr>
        <w:pStyle w:val="ListParagraph"/>
        <w:numPr>
          <w:ilvl w:val="0"/>
          <w:numId w:val="29"/>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Valoarea cheltuielilor de tip FEDR directe nu trebuie să depășească procentul de 10% din valoarea cheltuielilor directe eligibile aferente proiectului.</w:t>
      </w:r>
    </w:p>
    <w:p w14:paraId="6C7B69D5" w14:textId="77777777" w:rsidR="00CC5134" w:rsidRPr="00BD6B9D" w:rsidRDefault="007415AF" w:rsidP="008E23AB">
      <w:pPr>
        <w:pStyle w:val="ListParagraph"/>
        <w:numPr>
          <w:ilvl w:val="0"/>
          <w:numId w:val="29"/>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Cheltuielile indirecte vor fi decontate ca finanțare forfetară de maximum 15% din costurile directe cu personalul, prin aplicarea articolului 68 alineatul (1) litera (b) din REGULAMENTUL (UE) NR. 1303/2013 AL PARLAMENTULUI EUROPEAN ȘI AL CONSILIULUI din 17 decembrie 2013 de stabilire a unor dispoziții comune privind Fondul european de dezvoltare regională, Fondul social european, Fondul de coeziune, Fondul european agricol pentru dezvoltare rurală și Fondul european pentru pescuit și afaceri maritime, precum și de stabilire a unor dispoziții generale privind Fondul european de dezvoltare regională, Fondul social european, Fondul de coeziune și Fondul european pentru pescuit și afaceri maritime și de abrogare a Regulamentului (CE) nr. 1083/2006 al Consiliului.</w:t>
      </w:r>
      <w:r w:rsidR="00CC5134" w:rsidRPr="00BD6B9D">
        <w:rPr>
          <w:rFonts w:ascii="Trebuchet MS" w:hAnsi="Trebuchet MS"/>
          <w:color w:val="244061" w:themeColor="accent1" w:themeShade="80"/>
        </w:rPr>
        <w:t xml:space="preserve"> </w:t>
      </w:r>
    </w:p>
    <w:p w14:paraId="64A6714F" w14:textId="0FDC82D0" w:rsidR="00CC5134" w:rsidRPr="00BD6B9D" w:rsidRDefault="00CC5134" w:rsidP="008E23AB">
      <w:pPr>
        <w:pStyle w:val="ListParagraph"/>
        <w:numPr>
          <w:ilvl w:val="0"/>
          <w:numId w:val="29"/>
        </w:num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 xml:space="preserve">Cuantumul maxim al subvenției este 5 lei/oră acordat cursanților care participă la programe de formare. Subvenția lunară va fi calculată pentru fiecare cursant în parte în funcție de durata efectivă de participare a acestuia la programul de formare și nu de durata maximă reglementată prin acte normative.  Acordarea subvențiilor pentru participanții la programe de formare este condiționată de participarea la întregul program de formare profesională, inclusiv la examenul final de evaluare.  În cazul în care cursantul abandonează programul de formare profesională pe parcursul derulării, acesta va fi obligat să returneze întreaga sumă primită ca subvenție până la momentul părăsirii programului excepția de la această regulă o constituie </w:t>
      </w:r>
      <w:r w:rsidRPr="00BD6B9D">
        <w:rPr>
          <w:rFonts w:ascii="Trebuchet MS" w:hAnsi="Trebuchet MS"/>
          <w:color w:val="244061" w:themeColor="accent1" w:themeShade="80"/>
        </w:rPr>
        <w:lastRenderedPageBreak/>
        <w:t xml:space="preserve">abandonarea/întreruperea participării din motive neimputabile cursantului și anume: concediile medicale, concediile maternale (în cazul sarcinii, lăuziei, concediului postnatal) </w:t>
      </w:r>
      <w:r w:rsidR="007819E6" w:rsidRPr="00BD6B9D">
        <w:rPr>
          <w:rFonts w:ascii="Trebuchet MS" w:hAnsi="Trebuchet MS"/>
          <w:color w:val="244061" w:themeColor="accent1" w:themeShade="80"/>
        </w:rPr>
        <w:t>și</w:t>
      </w:r>
      <w:r w:rsidRPr="00BD6B9D">
        <w:rPr>
          <w:rFonts w:ascii="Trebuchet MS" w:hAnsi="Trebuchet MS"/>
          <w:color w:val="244061" w:themeColor="accent1" w:themeShade="80"/>
        </w:rPr>
        <w:t xml:space="preserve"> situațiile de forță majoră.  În cazul în care cursantului i se validează/certifică competențe dobândite anterior, iar acesta nu parcurge integral toate modulele de pregătire aferente programului, subvenția lunară va fi acordată numai în perioada în care acesta participă efectiv la programul de formare profesională.</w:t>
      </w:r>
    </w:p>
    <w:p w14:paraId="5DEBC3B3" w14:textId="77777777" w:rsidR="007415AF" w:rsidRPr="00BD6B9D" w:rsidRDefault="007415AF" w:rsidP="007415AF">
      <w:pPr>
        <w:spacing w:after="0" w:line="240" w:lineRule="auto"/>
        <w:jc w:val="both"/>
        <w:rPr>
          <w:rFonts w:ascii="Trebuchet MS" w:hAnsi="Trebuchet MS"/>
          <w:color w:val="244061" w:themeColor="accent1" w:themeShade="80"/>
        </w:rPr>
      </w:pPr>
    </w:p>
    <w:p w14:paraId="1BF00DDC" w14:textId="77777777" w:rsidR="003537BD" w:rsidRPr="00BD6B9D" w:rsidRDefault="003537BD" w:rsidP="0088586F">
      <w:pPr>
        <w:spacing w:after="0" w:line="240" w:lineRule="auto"/>
        <w:jc w:val="both"/>
        <w:rPr>
          <w:rFonts w:ascii="Trebuchet MS" w:hAnsi="Trebuchet MS"/>
          <w:b/>
          <w:color w:val="244061" w:themeColor="accent1" w:themeShade="80"/>
        </w:rPr>
      </w:pPr>
    </w:p>
    <w:p w14:paraId="506CFD8E" w14:textId="77777777" w:rsidR="001B6754" w:rsidRPr="00BD6B9D" w:rsidRDefault="001B6754" w:rsidP="001B6754">
      <w:pPr>
        <w:pStyle w:val="Heading1"/>
        <w:spacing w:before="0" w:line="240" w:lineRule="auto"/>
        <w:jc w:val="both"/>
        <w:rPr>
          <w:rFonts w:ascii="Trebuchet MS" w:hAnsi="Trebuchet MS"/>
          <w:b/>
          <w:color w:val="244061" w:themeColor="accent1" w:themeShade="80"/>
          <w:sz w:val="22"/>
          <w:szCs w:val="22"/>
        </w:rPr>
      </w:pPr>
      <w:bookmarkStart w:id="71" w:name="_Toc495329409"/>
      <w:bookmarkStart w:id="72" w:name="_Toc495583264"/>
      <w:bookmarkStart w:id="73" w:name="_Toc37246235"/>
      <w:r w:rsidRPr="00BD6B9D">
        <w:rPr>
          <w:rFonts w:ascii="Trebuchet MS" w:hAnsi="Trebuchet MS"/>
          <w:b/>
          <w:color w:val="244061" w:themeColor="accent1" w:themeShade="80"/>
          <w:sz w:val="22"/>
          <w:szCs w:val="22"/>
        </w:rPr>
        <w:t>CAPITOLUL 3. Completarea cererii de finanțare</w:t>
      </w:r>
      <w:bookmarkEnd w:id="71"/>
      <w:bookmarkEnd w:id="72"/>
      <w:bookmarkEnd w:id="73"/>
    </w:p>
    <w:p w14:paraId="00480C14" w14:textId="77777777" w:rsidR="001B6754" w:rsidRPr="00BD6B9D" w:rsidRDefault="001B6754" w:rsidP="001B6754">
      <w:pPr>
        <w:spacing w:after="0" w:line="240" w:lineRule="auto"/>
        <w:ind w:left="360"/>
        <w:jc w:val="both"/>
        <w:rPr>
          <w:rFonts w:ascii="Trebuchet MS" w:hAnsi="Trebuchet MS"/>
          <w:i/>
          <w:color w:val="244061" w:themeColor="accent1" w:themeShade="80"/>
        </w:rPr>
      </w:pPr>
    </w:p>
    <w:p w14:paraId="6704066C" w14:textId="2AFBCDAF" w:rsidR="001B6754" w:rsidRPr="00BD6B9D" w:rsidRDefault="001B6754" w:rsidP="001B6754">
      <w:pPr>
        <w:spacing w:after="0" w:line="240" w:lineRule="auto"/>
        <w:jc w:val="both"/>
        <w:rPr>
          <w:rFonts w:ascii="Trebuchet MS" w:hAnsi="Trebuchet MS"/>
          <w:i/>
          <w:color w:val="244061" w:themeColor="accent1" w:themeShade="80"/>
        </w:rPr>
      </w:pPr>
      <w:r w:rsidRPr="00BD6B9D">
        <w:rPr>
          <w:rFonts w:ascii="Trebuchet MS" w:hAnsi="Trebuchet MS"/>
          <w:i/>
          <w:color w:val="244061" w:themeColor="accent1" w:themeShade="80"/>
        </w:rPr>
        <w:t xml:space="preserve">Completarea cererii de finanțare se realizează în conformitate cu documentul </w:t>
      </w:r>
      <w:r w:rsidRPr="00BD6B9D">
        <w:rPr>
          <w:rFonts w:ascii="Trebuchet MS" w:hAnsi="Trebuchet MS"/>
          <w:color w:val="244061" w:themeColor="accent1" w:themeShade="80"/>
        </w:rPr>
        <w:t>Orientări privind accesarea finanțărilor în cadrul Programului Operațional Capital Uman 2014-2020</w:t>
      </w:r>
      <w:r w:rsidRPr="00BD6B9D">
        <w:rPr>
          <w:rFonts w:ascii="Trebuchet MS" w:hAnsi="Trebuchet MS"/>
          <w:i/>
          <w:color w:val="244061" w:themeColor="accent1" w:themeShade="80"/>
        </w:rPr>
        <w:t xml:space="preserve">, cu </w:t>
      </w:r>
      <w:r w:rsidR="00633B4C" w:rsidRPr="00BD6B9D">
        <w:rPr>
          <w:rFonts w:ascii="Trebuchet MS" w:hAnsi="Trebuchet MS"/>
          <w:i/>
          <w:color w:val="244061" w:themeColor="accent1" w:themeShade="80"/>
        </w:rPr>
        <w:t>modificările</w:t>
      </w:r>
      <w:r w:rsidRPr="00BD6B9D">
        <w:rPr>
          <w:rFonts w:ascii="Trebuchet MS" w:hAnsi="Trebuchet MS"/>
          <w:i/>
          <w:color w:val="244061" w:themeColor="accent1" w:themeShade="80"/>
        </w:rPr>
        <w:t xml:space="preserve"> si </w:t>
      </w:r>
      <w:r w:rsidR="00633B4C" w:rsidRPr="00BD6B9D">
        <w:rPr>
          <w:rFonts w:ascii="Trebuchet MS" w:hAnsi="Trebuchet MS"/>
          <w:i/>
          <w:color w:val="244061" w:themeColor="accent1" w:themeShade="80"/>
        </w:rPr>
        <w:t>completările</w:t>
      </w:r>
      <w:r w:rsidRPr="00BD6B9D">
        <w:rPr>
          <w:rFonts w:ascii="Trebuchet MS" w:hAnsi="Trebuchet MS"/>
          <w:i/>
          <w:color w:val="244061" w:themeColor="accent1" w:themeShade="80"/>
        </w:rPr>
        <w:t xml:space="preserve"> ulterioare. </w:t>
      </w:r>
    </w:p>
    <w:p w14:paraId="20774F0E" w14:textId="77777777" w:rsidR="001B6754" w:rsidRPr="00BD6B9D" w:rsidRDefault="001B6754" w:rsidP="001B6754">
      <w:pPr>
        <w:spacing w:after="0" w:line="240" w:lineRule="auto"/>
        <w:ind w:left="360"/>
        <w:jc w:val="both"/>
        <w:rPr>
          <w:rFonts w:ascii="Trebuchet MS" w:hAnsi="Trebuchet MS"/>
          <w:b/>
          <w:color w:val="244061" w:themeColor="accent1" w:themeShade="80"/>
        </w:rPr>
      </w:pPr>
    </w:p>
    <w:p w14:paraId="1C208A94" w14:textId="77777777" w:rsidR="001B6754" w:rsidRPr="00BD6B9D" w:rsidRDefault="001B6754" w:rsidP="001B6754">
      <w:pPr>
        <w:pStyle w:val="Heading1"/>
        <w:spacing w:before="0" w:line="240" w:lineRule="auto"/>
        <w:jc w:val="both"/>
        <w:rPr>
          <w:rFonts w:ascii="Trebuchet MS" w:hAnsi="Trebuchet MS"/>
          <w:b/>
          <w:color w:val="244061" w:themeColor="accent1" w:themeShade="80"/>
          <w:sz w:val="22"/>
          <w:szCs w:val="22"/>
        </w:rPr>
      </w:pPr>
      <w:bookmarkStart w:id="74" w:name="_Toc495329410"/>
      <w:bookmarkStart w:id="75" w:name="_Toc495583265"/>
      <w:bookmarkStart w:id="76" w:name="_Toc37246236"/>
      <w:r w:rsidRPr="00BD6B9D">
        <w:rPr>
          <w:rFonts w:ascii="Trebuchet MS" w:hAnsi="Trebuchet MS"/>
          <w:b/>
          <w:color w:val="244061" w:themeColor="accent1" w:themeShade="80"/>
          <w:sz w:val="22"/>
          <w:szCs w:val="22"/>
        </w:rPr>
        <w:t>CAPITOLUL 4. Procesul de evaluare și selecție a proiectelor</w:t>
      </w:r>
      <w:bookmarkEnd w:id="74"/>
      <w:bookmarkEnd w:id="75"/>
      <w:bookmarkEnd w:id="76"/>
      <w:r w:rsidRPr="00BD6B9D">
        <w:rPr>
          <w:rFonts w:ascii="Trebuchet MS" w:hAnsi="Trebuchet MS"/>
          <w:b/>
          <w:color w:val="244061" w:themeColor="accent1" w:themeShade="80"/>
          <w:sz w:val="22"/>
          <w:szCs w:val="22"/>
        </w:rPr>
        <w:t xml:space="preserve"> </w:t>
      </w:r>
    </w:p>
    <w:p w14:paraId="277115FA" w14:textId="77777777" w:rsidR="001B6754" w:rsidRPr="00BD6B9D" w:rsidRDefault="001B6754" w:rsidP="001B6754">
      <w:pPr>
        <w:spacing w:after="0" w:line="240" w:lineRule="auto"/>
        <w:ind w:left="360"/>
        <w:jc w:val="both"/>
        <w:rPr>
          <w:rFonts w:ascii="Trebuchet MS" w:hAnsi="Trebuchet MS"/>
          <w:color w:val="244061" w:themeColor="accent1" w:themeShade="80"/>
        </w:rPr>
      </w:pPr>
    </w:p>
    <w:p w14:paraId="3864D2DD" w14:textId="77777777" w:rsidR="001B6754" w:rsidRPr="00BD6B9D" w:rsidRDefault="001B6754" w:rsidP="001B6754">
      <w:p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Selecția proiectelor se efectuează în conformitate cu prevederile:</w:t>
      </w:r>
    </w:p>
    <w:p w14:paraId="0EFA4739" w14:textId="07969136" w:rsidR="001B6754" w:rsidRPr="00BD6B9D" w:rsidRDefault="001B6754" w:rsidP="00EB00C0">
      <w:pPr>
        <w:pStyle w:val="ListParagraph"/>
        <w:numPr>
          <w:ilvl w:val="0"/>
          <w:numId w:val="2"/>
        </w:numPr>
        <w:spacing w:after="0" w:line="240" w:lineRule="auto"/>
        <w:jc w:val="both"/>
        <w:rPr>
          <w:rFonts w:ascii="Trebuchet MS" w:hAnsi="Trebuchet MS"/>
          <w:iCs/>
          <w:color w:val="244061" w:themeColor="accent1" w:themeShade="80"/>
        </w:rPr>
      </w:pPr>
      <w:r w:rsidRPr="00BD6B9D">
        <w:rPr>
          <w:rFonts w:ascii="Trebuchet MS" w:hAnsi="Trebuchet MS"/>
          <w:color w:val="244061" w:themeColor="accent1" w:themeShade="80"/>
        </w:rPr>
        <w:t xml:space="preserve">documentului </w:t>
      </w:r>
      <w:r w:rsidRPr="00BD6B9D">
        <w:rPr>
          <w:rFonts w:ascii="Trebuchet MS" w:hAnsi="Trebuchet MS"/>
          <w:i/>
          <w:iCs/>
          <w:color w:val="244061" w:themeColor="accent1" w:themeShade="80"/>
        </w:rPr>
        <w:t>Orientări privind accesarea finanțărilor în cadrul Programului Oper</w:t>
      </w:r>
      <w:r w:rsidR="00E57AD1" w:rsidRPr="00BD6B9D">
        <w:rPr>
          <w:rFonts w:ascii="Trebuchet MS" w:hAnsi="Trebuchet MS"/>
          <w:i/>
          <w:iCs/>
          <w:color w:val="244061" w:themeColor="accent1" w:themeShade="80"/>
        </w:rPr>
        <w:t>ațional Capital Uman 2014-2020</w:t>
      </w:r>
    </w:p>
    <w:p w14:paraId="328B0E81" w14:textId="77777777" w:rsidR="001B6754" w:rsidRPr="00BD6B9D" w:rsidRDefault="001B6754" w:rsidP="00EB00C0">
      <w:pPr>
        <w:pStyle w:val="ListParagraph"/>
        <w:numPr>
          <w:ilvl w:val="0"/>
          <w:numId w:val="2"/>
        </w:numPr>
        <w:spacing w:after="0" w:line="240" w:lineRule="auto"/>
        <w:jc w:val="both"/>
        <w:rPr>
          <w:rFonts w:ascii="Trebuchet MS" w:hAnsi="Trebuchet MS"/>
          <w:i/>
          <w:iCs/>
          <w:color w:val="244061" w:themeColor="accent1" w:themeShade="80"/>
        </w:rPr>
      </w:pPr>
      <w:r w:rsidRPr="00BD6B9D">
        <w:rPr>
          <w:rFonts w:ascii="Trebuchet MS" w:hAnsi="Trebuchet MS"/>
          <w:i/>
          <w:iCs/>
          <w:color w:val="244061" w:themeColor="accent1" w:themeShade="80"/>
        </w:rPr>
        <w:t>Metodologiei de evaluare și selecție a proiectelor POCU</w:t>
      </w:r>
    </w:p>
    <w:p w14:paraId="1BB83891" w14:textId="77777777" w:rsidR="001B6754" w:rsidRPr="00BD6B9D" w:rsidRDefault="001B6754" w:rsidP="00EB00C0">
      <w:pPr>
        <w:pStyle w:val="ListParagraph"/>
        <w:numPr>
          <w:ilvl w:val="0"/>
          <w:numId w:val="2"/>
        </w:numPr>
        <w:spacing w:after="0" w:line="240" w:lineRule="auto"/>
        <w:jc w:val="both"/>
        <w:rPr>
          <w:rFonts w:ascii="Trebuchet MS" w:hAnsi="Trebuchet MS"/>
          <w:i/>
          <w:iCs/>
          <w:color w:val="244061" w:themeColor="accent1" w:themeShade="80"/>
        </w:rPr>
      </w:pPr>
      <w:r w:rsidRPr="00BD6B9D">
        <w:rPr>
          <w:rFonts w:ascii="Trebuchet MS" w:hAnsi="Trebuchet MS"/>
          <w:i/>
          <w:color w:val="244061" w:themeColor="accent1" w:themeShade="80"/>
        </w:rPr>
        <w:t>Grilei de verificare a conformității administrative și a eligibilității</w:t>
      </w:r>
    </w:p>
    <w:p w14:paraId="055ED404" w14:textId="77777777" w:rsidR="001B6754" w:rsidRPr="00BD6B9D" w:rsidRDefault="001B6754" w:rsidP="00EB00C0">
      <w:pPr>
        <w:pStyle w:val="ListParagraph"/>
        <w:numPr>
          <w:ilvl w:val="0"/>
          <w:numId w:val="2"/>
        </w:numPr>
        <w:spacing w:after="0" w:line="240" w:lineRule="auto"/>
        <w:jc w:val="both"/>
        <w:rPr>
          <w:rFonts w:ascii="Trebuchet MS" w:hAnsi="Trebuchet MS"/>
          <w:i/>
          <w:iCs/>
          <w:color w:val="244061" w:themeColor="accent1" w:themeShade="80"/>
        </w:rPr>
      </w:pPr>
      <w:r w:rsidRPr="00BD6B9D">
        <w:rPr>
          <w:rFonts w:ascii="Trebuchet MS" w:hAnsi="Trebuchet MS"/>
          <w:i/>
          <w:color w:val="244061" w:themeColor="accent1" w:themeShade="80"/>
        </w:rPr>
        <w:t>Grilei de evaluare și selecție tehnica si financiara</w:t>
      </w:r>
    </w:p>
    <w:p w14:paraId="21F85FEB" w14:textId="77777777" w:rsidR="001B6754" w:rsidRPr="00BD6B9D" w:rsidRDefault="001B6754" w:rsidP="001B6754">
      <w:pPr>
        <w:spacing w:after="0" w:line="240" w:lineRule="auto"/>
        <w:ind w:left="360"/>
        <w:jc w:val="both"/>
        <w:rPr>
          <w:rFonts w:ascii="Trebuchet MS" w:hAnsi="Trebuchet MS"/>
          <w:color w:val="244061" w:themeColor="accent1" w:themeShade="80"/>
        </w:rPr>
      </w:pPr>
      <w:bookmarkStart w:id="77" w:name="_Toc435003201"/>
      <w:bookmarkStart w:id="78" w:name="_Toc442084047"/>
    </w:p>
    <w:p w14:paraId="50847244" w14:textId="77777777" w:rsidR="001B6754" w:rsidRPr="00BD6B9D" w:rsidRDefault="001B6754" w:rsidP="001B6754">
      <w:pPr>
        <w:pStyle w:val="Heading1"/>
        <w:spacing w:before="0" w:line="240" w:lineRule="auto"/>
        <w:jc w:val="both"/>
        <w:rPr>
          <w:rFonts w:ascii="Trebuchet MS" w:hAnsi="Trebuchet MS"/>
          <w:b/>
          <w:color w:val="244061" w:themeColor="accent1" w:themeShade="80"/>
          <w:sz w:val="22"/>
          <w:szCs w:val="22"/>
        </w:rPr>
      </w:pPr>
      <w:bookmarkStart w:id="79" w:name="_Toc495329411"/>
      <w:bookmarkStart w:id="80" w:name="_Toc495583266"/>
      <w:bookmarkStart w:id="81" w:name="_Toc37246237"/>
      <w:r w:rsidRPr="00BD6B9D">
        <w:rPr>
          <w:rFonts w:ascii="Trebuchet MS" w:hAnsi="Trebuchet MS"/>
          <w:b/>
          <w:color w:val="244061" w:themeColor="accent1" w:themeShade="80"/>
          <w:sz w:val="22"/>
          <w:szCs w:val="22"/>
        </w:rPr>
        <w:t>CAPITOLUL 5. Depunerea și soluționarea contestațiilor</w:t>
      </w:r>
      <w:bookmarkEnd w:id="79"/>
      <w:bookmarkEnd w:id="80"/>
      <w:bookmarkEnd w:id="81"/>
    </w:p>
    <w:p w14:paraId="042087E1" w14:textId="77777777" w:rsidR="001B6754" w:rsidRPr="00BD6B9D" w:rsidRDefault="001B6754" w:rsidP="001B6754">
      <w:pPr>
        <w:spacing w:after="0" w:line="240" w:lineRule="auto"/>
        <w:ind w:left="360"/>
        <w:jc w:val="both"/>
        <w:rPr>
          <w:rFonts w:ascii="Trebuchet MS" w:hAnsi="Trebuchet MS"/>
          <w:color w:val="244061" w:themeColor="accent1" w:themeShade="80"/>
        </w:rPr>
      </w:pPr>
    </w:p>
    <w:p w14:paraId="6F0968CD" w14:textId="0A651D0C" w:rsidR="001B6754" w:rsidRPr="00BD6B9D" w:rsidRDefault="001B6754" w:rsidP="00EB00C0">
      <w:pPr>
        <w:pStyle w:val="ListParagraph"/>
        <w:numPr>
          <w:ilvl w:val="0"/>
          <w:numId w:val="2"/>
        </w:numPr>
        <w:spacing w:after="0" w:line="240" w:lineRule="auto"/>
        <w:ind w:hanging="270"/>
        <w:jc w:val="both"/>
        <w:rPr>
          <w:rFonts w:ascii="Trebuchet MS" w:hAnsi="Trebuchet MS"/>
          <w:color w:val="244061" w:themeColor="accent1" w:themeShade="80"/>
        </w:rPr>
      </w:pPr>
      <w:r w:rsidRPr="00BD6B9D">
        <w:rPr>
          <w:rFonts w:ascii="Trebuchet MS" w:hAnsi="Trebuchet MS"/>
          <w:color w:val="244061" w:themeColor="accent1" w:themeShade="80"/>
        </w:rPr>
        <w:t xml:space="preserve">Procesul de soluționare a contestațiilor se desfășoară în conformitate cu prevederile documentului </w:t>
      </w:r>
      <w:r w:rsidRPr="00BD6B9D">
        <w:rPr>
          <w:rFonts w:ascii="Trebuchet MS" w:hAnsi="Trebuchet MS"/>
          <w:i/>
          <w:iCs/>
          <w:color w:val="244061" w:themeColor="accent1" w:themeShade="80"/>
        </w:rPr>
        <w:t xml:space="preserve">Orientări privind accesarea finanțărilor în cadrul Programului Operațional Capital Uman 2014-2020, </w:t>
      </w:r>
      <w:r w:rsidRPr="00BD6B9D">
        <w:rPr>
          <w:rFonts w:ascii="Trebuchet MS" w:hAnsi="Trebuchet MS"/>
          <w:i/>
          <w:color w:val="244061" w:themeColor="accent1" w:themeShade="80"/>
        </w:rPr>
        <w:t xml:space="preserve">cu </w:t>
      </w:r>
      <w:r w:rsidR="00633B4C" w:rsidRPr="00BD6B9D">
        <w:rPr>
          <w:rFonts w:ascii="Trebuchet MS" w:hAnsi="Trebuchet MS"/>
          <w:i/>
          <w:color w:val="244061" w:themeColor="accent1" w:themeShade="80"/>
        </w:rPr>
        <w:t>modificările</w:t>
      </w:r>
      <w:r w:rsidRPr="00BD6B9D">
        <w:rPr>
          <w:rFonts w:ascii="Trebuchet MS" w:hAnsi="Trebuchet MS"/>
          <w:i/>
          <w:color w:val="244061" w:themeColor="accent1" w:themeShade="80"/>
        </w:rPr>
        <w:t xml:space="preserve"> si </w:t>
      </w:r>
      <w:r w:rsidR="00633B4C" w:rsidRPr="00BD6B9D">
        <w:rPr>
          <w:rFonts w:ascii="Trebuchet MS" w:hAnsi="Trebuchet MS"/>
          <w:i/>
          <w:color w:val="244061" w:themeColor="accent1" w:themeShade="80"/>
        </w:rPr>
        <w:t>completările</w:t>
      </w:r>
      <w:r w:rsidRPr="00BD6B9D">
        <w:rPr>
          <w:rFonts w:ascii="Trebuchet MS" w:hAnsi="Trebuchet MS"/>
          <w:i/>
          <w:color w:val="244061" w:themeColor="accent1" w:themeShade="80"/>
        </w:rPr>
        <w:t xml:space="preserve"> ulterioare</w:t>
      </w:r>
      <w:r w:rsidRPr="00BD6B9D">
        <w:rPr>
          <w:rFonts w:ascii="Trebuchet MS" w:hAnsi="Trebuchet MS"/>
          <w:i/>
          <w:iCs/>
          <w:color w:val="244061" w:themeColor="accent1" w:themeShade="80"/>
        </w:rPr>
        <w:t xml:space="preserve"> </w:t>
      </w:r>
      <w:r w:rsidRPr="00BD6B9D">
        <w:rPr>
          <w:rFonts w:ascii="Trebuchet MS" w:hAnsi="Trebuchet MS"/>
          <w:iCs/>
          <w:color w:val="244061" w:themeColor="accent1" w:themeShade="80"/>
        </w:rPr>
        <w:t>si cele ale</w:t>
      </w:r>
      <w:r w:rsidRPr="00BD6B9D">
        <w:rPr>
          <w:rFonts w:ascii="Trebuchet MS" w:hAnsi="Trebuchet MS"/>
          <w:i/>
          <w:iCs/>
          <w:color w:val="244061" w:themeColor="accent1" w:themeShade="80"/>
        </w:rPr>
        <w:t xml:space="preserve"> </w:t>
      </w:r>
      <w:r w:rsidRPr="00BD6B9D">
        <w:rPr>
          <w:rFonts w:ascii="Trebuchet MS" w:hAnsi="Trebuchet MS"/>
          <w:color w:val="244061" w:themeColor="accent1" w:themeShade="80"/>
        </w:rPr>
        <w:t xml:space="preserve">Metodologiei de verificare, evaluare și selecție a proiectelor POCU. </w:t>
      </w:r>
    </w:p>
    <w:p w14:paraId="27C470A6" w14:textId="77777777" w:rsidR="00970EA4" w:rsidRPr="00BD6B9D" w:rsidRDefault="00970EA4" w:rsidP="00970EA4">
      <w:pPr>
        <w:spacing w:after="0" w:line="240" w:lineRule="auto"/>
        <w:ind w:left="90"/>
        <w:jc w:val="both"/>
        <w:rPr>
          <w:rFonts w:ascii="Trebuchet MS" w:hAnsi="Trebuchet MS"/>
          <w:b/>
          <w:color w:val="244061" w:themeColor="accent1" w:themeShade="80"/>
        </w:rPr>
      </w:pPr>
    </w:p>
    <w:p w14:paraId="362247D4" w14:textId="4EC12160" w:rsidR="00970EA4" w:rsidRPr="00BD6B9D" w:rsidRDefault="00970EA4" w:rsidP="00970EA4">
      <w:pPr>
        <w:spacing w:after="0" w:line="240" w:lineRule="auto"/>
        <w:ind w:left="90"/>
        <w:jc w:val="both"/>
        <w:rPr>
          <w:rFonts w:ascii="Trebuchet MS" w:hAnsi="Trebuchet MS"/>
          <w:b/>
          <w:color w:val="244061" w:themeColor="accent1" w:themeShade="80"/>
        </w:rPr>
      </w:pPr>
      <w:r w:rsidRPr="00BD6B9D">
        <w:rPr>
          <w:rFonts w:ascii="Trebuchet MS" w:hAnsi="Trebuchet MS"/>
          <w:b/>
          <w:color w:val="244061" w:themeColor="accent1" w:themeShade="80"/>
        </w:rPr>
        <w:t>Termenul estimat de finalizare a evaluării (inclusiv soluționarea contestaț</w:t>
      </w:r>
      <w:r w:rsidR="00981A87" w:rsidRPr="00BD6B9D">
        <w:rPr>
          <w:rFonts w:ascii="Trebuchet MS" w:hAnsi="Trebuchet MS"/>
          <w:b/>
          <w:color w:val="244061" w:themeColor="accent1" w:themeShade="80"/>
        </w:rPr>
        <w:t xml:space="preserve">iilor) </w:t>
      </w:r>
      <w:r w:rsidR="0041625D" w:rsidRPr="00BD6B9D">
        <w:rPr>
          <w:rFonts w:ascii="Trebuchet MS" w:hAnsi="Trebuchet MS"/>
          <w:b/>
          <w:color w:val="244061" w:themeColor="accent1" w:themeShade="80"/>
        </w:rPr>
        <w:t xml:space="preserve">este </w:t>
      </w:r>
      <w:r w:rsidR="00E77638" w:rsidRPr="00BD6B9D">
        <w:rPr>
          <w:rFonts w:ascii="Trebuchet MS" w:hAnsi="Trebuchet MS"/>
          <w:b/>
          <w:color w:val="244061" w:themeColor="accent1" w:themeShade="80"/>
        </w:rPr>
        <w:t xml:space="preserve">... </w:t>
      </w:r>
      <w:r w:rsidR="0041625D" w:rsidRPr="00BD6B9D">
        <w:rPr>
          <w:rFonts w:ascii="Trebuchet MS" w:hAnsi="Trebuchet MS"/>
          <w:b/>
          <w:color w:val="244061" w:themeColor="accent1" w:themeShade="80"/>
        </w:rPr>
        <w:t>2020</w:t>
      </w:r>
      <w:r w:rsidRPr="00BD6B9D">
        <w:rPr>
          <w:rFonts w:ascii="Trebuchet MS" w:hAnsi="Trebuchet MS"/>
          <w:b/>
          <w:color w:val="244061" w:themeColor="accent1" w:themeShade="80"/>
        </w:rPr>
        <w:t>.</w:t>
      </w:r>
    </w:p>
    <w:p w14:paraId="19BDB975" w14:textId="77777777" w:rsidR="00970EA4" w:rsidRPr="00BD6B9D" w:rsidRDefault="00970EA4" w:rsidP="00970EA4">
      <w:pPr>
        <w:spacing w:after="0" w:line="240" w:lineRule="auto"/>
        <w:ind w:left="90"/>
        <w:jc w:val="both"/>
        <w:rPr>
          <w:rFonts w:ascii="Trebuchet MS" w:hAnsi="Trebuchet MS"/>
          <w:b/>
          <w:color w:val="244061" w:themeColor="accent1" w:themeShade="80"/>
        </w:rPr>
      </w:pPr>
    </w:p>
    <w:p w14:paraId="2B55EEB5" w14:textId="77777777" w:rsidR="001B6754" w:rsidRPr="00BD6B9D" w:rsidRDefault="001B6754" w:rsidP="001B6754">
      <w:pPr>
        <w:pStyle w:val="Heading1"/>
        <w:spacing w:before="0" w:line="240" w:lineRule="auto"/>
        <w:jc w:val="both"/>
        <w:rPr>
          <w:rFonts w:ascii="Trebuchet MS" w:hAnsi="Trebuchet MS"/>
          <w:b/>
          <w:color w:val="244061" w:themeColor="accent1" w:themeShade="80"/>
          <w:sz w:val="22"/>
          <w:szCs w:val="22"/>
        </w:rPr>
      </w:pPr>
      <w:bookmarkStart w:id="82" w:name="_Toc495329412"/>
      <w:bookmarkStart w:id="83" w:name="_Toc495583267"/>
      <w:bookmarkStart w:id="84" w:name="_Toc37246238"/>
      <w:r w:rsidRPr="00BD6B9D">
        <w:rPr>
          <w:rFonts w:ascii="Trebuchet MS" w:hAnsi="Trebuchet MS"/>
          <w:b/>
          <w:color w:val="244061" w:themeColor="accent1" w:themeShade="80"/>
          <w:sz w:val="22"/>
          <w:szCs w:val="22"/>
        </w:rPr>
        <w:t>CAPITOLUL 6. Contractarea proiectelor – descrierea procesului</w:t>
      </w:r>
      <w:bookmarkEnd w:id="82"/>
      <w:bookmarkEnd w:id="83"/>
      <w:bookmarkEnd w:id="84"/>
      <w:r w:rsidRPr="00BD6B9D">
        <w:rPr>
          <w:rFonts w:ascii="Trebuchet MS" w:hAnsi="Trebuchet MS"/>
          <w:b/>
          <w:color w:val="244061" w:themeColor="accent1" w:themeShade="80"/>
          <w:sz w:val="22"/>
          <w:szCs w:val="22"/>
        </w:rPr>
        <w:t xml:space="preserve"> </w:t>
      </w:r>
    </w:p>
    <w:p w14:paraId="1AB34E41" w14:textId="77777777" w:rsidR="001B6754" w:rsidRPr="00BD6B9D" w:rsidRDefault="001B6754" w:rsidP="001B6754">
      <w:pPr>
        <w:spacing w:after="0" w:line="240" w:lineRule="auto"/>
        <w:ind w:left="360"/>
        <w:jc w:val="both"/>
        <w:rPr>
          <w:rFonts w:ascii="Trebuchet MS" w:eastAsia="MS ??" w:hAnsi="Trebuchet MS" w:cs="Calibri"/>
          <w:color w:val="244061" w:themeColor="accent1" w:themeShade="80"/>
        </w:rPr>
      </w:pPr>
    </w:p>
    <w:p w14:paraId="6BCDC570" w14:textId="177E1663" w:rsidR="001B6754" w:rsidRPr="00BD6B9D" w:rsidRDefault="001B6754" w:rsidP="001B6754">
      <w:pPr>
        <w:spacing w:after="0" w:line="240" w:lineRule="auto"/>
        <w:jc w:val="both"/>
        <w:rPr>
          <w:rFonts w:ascii="Trebuchet MS" w:eastAsia="MS ??" w:hAnsi="Trebuchet MS" w:cs="Calibri"/>
          <w:b/>
          <w:i/>
          <w:color w:val="244061" w:themeColor="accent1" w:themeShade="80"/>
        </w:rPr>
      </w:pPr>
      <w:r w:rsidRPr="00BD6B9D">
        <w:rPr>
          <w:rFonts w:ascii="Trebuchet MS" w:eastAsia="MS ??" w:hAnsi="Trebuchet MS" w:cs="Calibri"/>
          <w:color w:val="244061" w:themeColor="accent1" w:themeShade="80"/>
        </w:rPr>
        <w:t xml:space="preserve">Procesul de contractare se desfășoară în conformitate cu prevederile </w:t>
      </w:r>
      <w:r w:rsidRPr="00BD6B9D">
        <w:rPr>
          <w:rFonts w:ascii="Trebuchet MS" w:hAnsi="Trebuchet MS"/>
          <w:color w:val="244061" w:themeColor="accent1" w:themeShade="80"/>
        </w:rPr>
        <w:t>documentului</w:t>
      </w:r>
      <w:r w:rsidRPr="00BD6B9D">
        <w:rPr>
          <w:rFonts w:ascii="Trebuchet MS" w:eastAsia="MS ??" w:hAnsi="Trebuchet MS" w:cs="Calibri"/>
          <w:color w:val="244061" w:themeColor="accent1" w:themeShade="80"/>
        </w:rPr>
        <w:t xml:space="preserve"> </w:t>
      </w:r>
      <w:r w:rsidRPr="00BD6B9D">
        <w:rPr>
          <w:rFonts w:ascii="Trebuchet MS" w:eastAsia="MS ??" w:hAnsi="Trebuchet MS" w:cs="Calibri"/>
          <w:i/>
          <w:iCs/>
          <w:color w:val="244061" w:themeColor="accent1" w:themeShade="80"/>
        </w:rPr>
        <w:t xml:space="preserve">Orientări privind accesarea finanțărilor în cadrul Programului Operațional Capital Uman 2014-2020, </w:t>
      </w:r>
      <w:r w:rsidRPr="00BD6B9D">
        <w:rPr>
          <w:rFonts w:ascii="Trebuchet MS" w:hAnsi="Trebuchet MS"/>
          <w:i/>
          <w:color w:val="244061" w:themeColor="accent1" w:themeShade="80"/>
        </w:rPr>
        <w:t xml:space="preserve">cu </w:t>
      </w:r>
      <w:r w:rsidR="00DA5612" w:rsidRPr="00BD6B9D">
        <w:rPr>
          <w:rFonts w:ascii="Trebuchet MS" w:hAnsi="Trebuchet MS"/>
          <w:i/>
          <w:color w:val="244061" w:themeColor="accent1" w:themeShade="80"/>
        </w:rPr>
        <w:t>modificările</w:t>
      </w:r>
      <w:r w:rsidRPr="00BD6B9D">
        <w:rPr>
          <w:rFonts w:ascii="Trebuchet MS" w:hAnsi="Trebuchet MS"/>
          <w:i/>
          <w:color w:val="244061" w:themeColor="accent1" w:themeShade="80"/>
        </w:rPr>
        <w:t xml:space="preserve"> si </w:t>
      </w:r>
      <w:r w:rsidR="00DA5612" w:rsidRPr="00BD6B9D">
        <w:rPr>
          <w:rFonts w:ascii="Trebuchet MS" w:hAnsi="Trebuchet MS"/>
          <w:i/>
          <w:color w:val="244061" w:themeColor="accent1" w:themeShade="80"/>
        </w:rPr>
        <w:t>completările</w:t>
      </w:r>
      <w:r w:rsidRPr="00BD6B9D">
        <w:rPr>
          <w:rFonts w:ascii="Trebuchet MS" w:hAnsi="Trebuchet MS"/>
          <w:i/>
          <w:color w:val="244061" w:themeColor="accent1" w:themeShade="80"/>
        </w:rPr>
        <w:t xml:space="preserve"> ulterioare</w:t>
      </w:r>
      <w:r w:rsidRPr="00BD6B9D">
        <w:rPr>
          <w:rFonts w:ascii="Trebuchet MS" w:eastAsia="MS ??" w:hAnsi="Trebuchet MS" w:cs="Calibri"/>
          <w:i/>
          <w:iCs/>
          <w:color w:val="244061" w:themeColor="accent1" w:themeShade="80"/>
        </w:rPr>
        <w:t xml:space="preserve"> </w:t>
      </w:r>
      <w:r w:rsidRPr="00BD6B9D">
        <w:rPr>
          <w:rFonts w:ascii="Trebuchet MS" w:hAnsi="Trebuchet MS"/>
          <w:color w:val="244061" w:themeColor="accent1" w:themeShade="80"/>
        </w:rPr>
        <w:t>disponibil la http://www.fonduri-ue.ro/pocu-2014#implementare-program</w:t>
      </w:r>
      <w:r w:rsidRPr="00BD6B9D">
        <w:rPr>
          <w:rFonts w:ascii="Trebuchet MS" w:eastAsia="MS ??" w:hAnsi="Trebuchet MS" w:cs="Calibri"/>
          <w:b/>
          <w:i/>
          <w:color w:val="244061" w:themeColor="accent1" w:themeShade="80"/>
        </w:rPr>
        <w:t xml:space="preserve">. </w:t>
      </w:r>
    </w:p>
    <w:p w14:paraId="501C51DF" w14:textId="77777777" w:rsidR="001B6754" w:rsidRPr="00BD6B9D" w:rsidRDefault="001B6754" w:rsidP="00126972">
      <w:pPr>
        <w:spacing w:after="0" w:line="240" w:lineRule="auto"/>
        <w:jc w:val="both"/>
        <w:rPr>
          <w:rFonts w:ascii="Trebuchet MS" w:eastAsia="MS ??" w:hAnsi="Trebuchet MS" w:cs="Calibri"/>
          <w:b/>
          <w:i/>
          <w:iCs/>
          <w:color w:val="244061" w:themeColor="accent1" w:themeShade="80"/>
        </w:rPr>
      </w:pPr>
    </w:p>
    <w:p w14:paraId="05BC4375" w14:textId="392DF139" w:rsidR="00875A33" w:rsidRPr="00BD6B9D" w:rsidRDefault="00126972" w:rsidP="007819E6">
      <w:pPr>
        <w:spacing w:after="0" w:line="240" w:lineRule="auto"/>
        <w:jc w:val="both"/>
        <w:rPr>
          <w:rFonts w:ascii="Trebuchet MS" w:eastAsia="MS ??" w:hAnsi="Trebuchet MS" w:cs="Calibri"/>
          <w:b/>
          <w:iCs/>
          <w:color w:val="244061" w:themeColor="accent1" w:themeShade="80"/>
        </w:rPr>
      </w:pPr>
      <w:r w:rsidRPr="00BD6B9D">
        <w:rPr>
          <w:rFonts w:ascii="Trebuchet MS" w:eastAsia="MS ??" w:hAnsi="Trebuchet MS" w:cs="Calibri"/>
          <w:b/>
          <w:iCs/>
          <w:color w:val="244061" w:themeColor="accent1" w:themeShade="80"/>
        </w:rPr>
        <w:t xml:space="preserve">Termenul estimat de finalizare a procesului de contractare este </w:t>
      </w:r>
      <w:r w:rsidR="00E77638" w:rsidRPr="00BD6B9D">
        <w:rPr>
          <w:rFonts w:ascii="Trebuchet MS" w:eastAsia="MS ??" w:hAnsi="Trebuchet MS" w:cs="Calibri"/>
          <w:b/>
          <w:iCs/>
          <w:color w:val="244061" w:themeColor="accent1" w:themeShade="80"/>
        </w:rPr>
        <w:t xml:space="preserve">... </w:t>
      </w:r>
      <w:r w:rsidR="003537BD" w:rsidRPr="00BD6B9D">
        <w:rPr>
          <w:rFonts w:ascii="Trebuchet MS" w:eastAsia="MS ??" w:hAnsi="Trebuchet MS" w:cs="Calibri"/>
          <w:b/>
          <w:iCs/>
          <w:color w:val="244061" w:themeColor="accent1" w:themeShade="80"/>
        </w:rPr>
        <w:t>2020</w:t>
      </w:r>
      <w:r w:rsidRPr="00BD6B9D">
        <w:rPr>
          <w:rFonts w:ascii="Trebuchet MS" w:eastAsia="MS ??" w:hAnsi="Trebuchet MS" w:cs="Calibri"/>
          <w:b/>
          <w:iCs/>
          <w:color w:val="244061" w:themeColor="accent1" w:themeShade="80"/>
        </w:rPr>
        <w:t>.</w:t>
      </w:r>
      <w:bookmarkStart w:id="85" w:name="_Toc495329413"/>
      <w:bookmarkStart w:id="86" w:name="_Toc495583268"/>
    </w:p>
    <w:p w14:paraId="2274A1BE" w14:textId="77777777" w:rsidR="00875A33" w:rsidRPr="00BD6B9D" w:rsidRDefault="00875A33" w:rsidP="001B6754">
      <w:pPr>
        <w:pStyle w:val="Heading1"/>
        <w:spacing w:before="0" w:line="240" w:lineRule="auto"/>
        <w:jc w:val="both"/>
        <w:rPr>
          <w:rFonts w:ascii="Trebuchet MS" w:hAnsi="Trebuchet MS"/>
          <w:b/>
          <w:color w:val="244061" w:themeColor="accent1" w:themeShade="80"/>
          <w:sz w:val="22"/>
          <w:szCs w:val="22"/>
        </w:rPr>
      </w:pPr>
    </w:p>
    <w:p w14:paraId="697DBF56" w14:textId="77777777" w:rsidR="001B6754" w:rsidRPr="00BD6B9D" w:rsidRDefault="001B6754" w:rsidP="001B6754">
      <w:pPr>
        <w:pStyle w:val="Heading1"/>
        <w:spacing w:before="0" w:line="240" w:lineRule="auto"/>
        <w:jc w:val="both"/>
        <w:rPr>
          <w:rFonts w:ascii="Trebuchet MS" w:hAnsi="Trebuchet MS"/>
          <w:b/>
          <w:color w:val="244061" w:themeColor="accent1" w:themeShade="80"/>
          <w:sz w:val="22"/>
          <w:szCs w:val="22"/>
        </w:rPr>
      </w:pPr>
      <w:bookmarkStart w:id="87" w:name="_Toc37246239"/>
      <w:r w:rsidRPr="00BD6B9D">
        <w:rPr>
          <w:rFonts w:ascii="Trebuchet MS" w:hAnsi="Trebuchet MS"/>
          <w:b/>
          <w:color w:val="244061" w:themeColor="accent1" w:themeShade="80"/>
          <w:sz w:val="22"/>
          <w:szCs w:val="22"/>
        </w:rPr>
        <w:t>Anexe</w:t>
      </w:r>
      <w:bookmarkEnd w:id="85"/>
      <w:bookmarkEnd w:id="86"/>
      <w:bookmarkEnd w:id="87"/>
    </w:p>
    <w:p w14:paraId="18223297" w14:textId="77777777" w:rsidR="001B6754" w:rsidRPr="00BD6B9D" w:rsidRDefault="001B6754" w:rsidP="001B6754">
      <w:pPr>
        <w:spacing w:after="0" w:line="240" w:lineRule="auto"/>
        <w:ind w:left="360"/>
        <w:jc w:val="both"/>
        <w:rPr>
          <w:rFonts w:ascii="Trebuchet MS" w:hAnsi="Trebuchet MS"/>
          <w:color w:val="244061" w:themeColor="accent1" w:themeShade="80"/>
        </w:rPr>
      </w:pPr>
    </w:p>
    <w:p w14:paraId="6AC34706" w14:textId="606DB8B8" w:rsidR="00CC5134" w:rsidRPr="00BD6B9D" w:rsidRDefault="00CC5134" w:rsidP="00CC5134">
      <w:p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ANEXA 1. Grila de verificare a conformității administrative și a eligibilității</w:t>
      </w:r>
    </w:p>
    <w:p w14:paraId="74B6C90A" w14:textId="360498D0" w:rsidR="00CC5134" w:rsidRPr="00BD6B9D" w:rsidRDefault="00CC5134" w:rsidP="00CC5134">
      <w:p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 xml:space="preserve">ANEXA </w:t>
      </w:r>
      <w:r w:rsidR="00330756" w:rsidRPr="00BD6B9D">
        <w:rPr>
          <w:rFonts w:ascii="Trebuchet MS" w:hAnsi="Trebuchet MS"/>
          <w:color w:val="244061" w:themeColor="accent1" w:themeShade="80"/>
        </w:rPr>
        <w:t>2</w:t>
      </w:r>
      <w:r w:rsidRPr="00BD6B9D">
        <w:rPr>
          <w:rFonts w:ascii="Trebuchet MS" w:hAnsi="Trebuchet MS"/>
          <w:color w:val="244061" w:themeColor="accent1" w:themeShade="80"/>
        </w:rPr>
        <w:t>. Grila de evaluare și</w:t>
      </w:r>
      <w:r w:rsidR="00330756" w:rsidRPr="00BD6B9D">
        <w:rPr>
          <w:rFonts w:ascii="Trebuchet MS" w:hAnsi="Trebuchet MS"/>
          <w:color w:val="244061" w:themeColor="accent1" w:themeShade="80"/>
        </w:rPr>
        <w:t xml:space="preserve"> selecție tehnică și financiară</w:t>
      </w:r>
      <w:r w:rsidR="00050BF6" w:rsidRPr="00BD6B9D">
        <w:rPr>
          <w:rFonts w:ascii="Trebuchet MS" w:hAnsi="Trebuchet MS"/>
          <w:color w:val="244061" w:themeColor="accent1" w:themeShade="80"/>
        </w:rPr>
        <w:t xml:space="preserve"> – proiecte mici </w:t>
      </w:r>
    </w:p>
    <w:p w14:paraId="2D9130A9" w14:textId="15F2EB21" w:rsidR="00050BF6" w:rsidRPr="00BD6B9D" w:rsidRDefault="00050BF6" w:rsidP="00CC5134">
      <w:p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 xml:space="preserve">ANEXA 2 bis Grila de evaluare și selecție tehnică și financiară – proiecte mari </w:t>
      </w:r>
    </w:p>
    <w:p w14:paraId="234B8D74" w14:textId="1D753A7C" w:rsidR="00CC5134" w:rsidRPr="00BD6B9D" w:rsidRDefault="00CC5134" w:rsidP="00CC5134">
      <w:p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 xml:space="preserve">ANEXA </w:t>
      </w:r>
      <w:r w:rsidR="00330756" w:rsidRPr="00BD6B9D">
        <w:rPr>
          <w:rFonts w:ascii="Trebuchet MS" w:hAnsi="Trebuchet MS"/>
          <w:color w:val="244061" w:themeColor="accent1" w:themeShade="80"/>
        </w:rPr>
        <w:t>3</w:t>
      </w:r>
      <w:r w:rsidRPr="00BD6B9D">
        <w:rPr>
          <w:rFonts w:ascii="Trebuchet MS" w:hAnsi="Trebuchet MS"/>
          <w:color w:val="244061" w:themeColor="accent1" w:themeShade="80"/>
        </w:rPr>
        <w:t xml:space="preserve">. </w:t>
      </w:r>
      <w:r w:rsidR="00330756" w:rsidRPr="00BD6B9D">
        <w:rPr>
          <w:rFonts w:ascii="Trebuchet MS" w:hAnsi="Trebuchet MS"/>
          <w:color w:val="244061" w:themeColor="accent1" w:themeShade="80"/>
        </w:rPr>
        <w:t>Instrucțiuni</w:t>
      </w:r>
      <w:r w:rsidRPr="00BD6B9D">
        <w:rPr>
          <w:rFonts w:ascii="Trebuchet MS" w:hAnsi="Trebuchet MS"/>
          <w:color w:val="244061" w:themeColor="accent1" w:themeShade="80"/>
        </w:rPr>
        <w:t xml:space="preserve"> privind completarea cererii de finanțare</w:t>
      </w:r>
    </w:p>
    <w:p w14:paraId="247E68B2" w14:textId="1298A413" w:rsidR="00CC5134" w:rsidRPr="00BD6B9D" w:rsidRDefault="00CC5134" w:rsidP="00CC5134">
      <w:p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lastRenderedPageBreak/>
        <w:t xml:space="preserve">ANEXA </w:t>
      </w:r>
      <w:r w:rsidR="00330756" w:rsidRPr="00BD6B9D">
        <w:rPr>
          <w:rFonts w:ascii="Trebuchet MS" w:hAnsi="Trebuchet MS"/>
          <w:color w:val="244061" w:themeColor="accent1" w:themeShade="80"/>
        </w:rPr>
        <w:t>4</w:t>
      </w:r>
      <w:r w:rsidRPr="00BD6B9D">
        <w:rPr>
          <w:rFonts w:ascii="Trebuchet MS" w:hAnsi="Trebuchet MS"/>
          <w:color w:val="244061" w:themeColor="accent1" w:themeShade="80"/>
        </w:rPr>
        <w:t>. Declarație pe propria răspundere privind asumarea responsabilității pentru asigurarea sustenabilității măsurilor sprijinite</w:t>
      </w:r>
    </w:p>
    <w:p w14:paraId="20832811" w14:textId="1C10D0EF" w:rsidR="00CC5134" w:rsidRPr="00BD6B9D" w:rsidRDefault="00CC5134" w:rsidP="00CC5134">
      <w:p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 xml:space="preserve">ANEXA </w:t>
      </w:r>
      <w:r w:rsidR="00330756" w:rsidRPr="00BD6B9D">
        <w:rPr>
          <w:rFonts w:ascii="Trebuchet MS" w:hAnsi="Trebuchet MS"/>
          <w:color w:val="244061" w:themeColor="accent1" w:themeShade="80"/>
        </w:rPr>
        <w:t>5</w:t>
      </w:r>
      <w:r w:rsidRPr="00BD6B9D">
        <w:rPr>
          <w:rFonts w:ascii="Trebuchet MS" w:hAnsi="Trebuchet MS"/>
          <w:color w:val="244061" w:themeColor="accent1" w:themeShade="80"/>
        </w:rPr>
        <w:t xml:space="preserve">. Declarație pe propria răspundere privind </w:t>
      </w:r>
      <w:r w:rsidR="00330756" w:rsidRPr="00BD6B9D">
        <w:rPr>
          <w:rFonts w:ascii="Trebuchet MS" w:hAnsi="Trebuchet MS"/>
          <w:color w:val="244061" w:themeColor="accent1" w:themeShade="80"/>
        </w:rPr>
        <w:t>neîncadrarea</w:t>
      </w:r>
      <w:r w:rsidRPr="00BD6B9D">
        <w:rPr>
          <w:rFonts w:ascii="Trebuchet MS" w:hAnsi="Trebuchet MS"/>
          <w:color w:val="244061" w:themeColor="accent1" w:themeShade="80"/>
        </w:rPr>
        <w:t xml:space="preserve"> în muncă a persoanelor din grupul țintă în propria entitate juridică sau filialele/sucursalele sale.</w:t>
      </w:r>
    </w:p>
    <w:p w14:paraId="4C2C2502" w14:textId="2DA0F0BC" w:rsidR="00330756" w:rsidRPr="00286BE8" w:rsidRDefault="00330756" w:rsidP="001433FB">
      <w:pPr>
        <w:spacing w:after="0" w:line="240" w:lineRule="auto"/>
        <w:jc w:val="both"/>
        <w:rPr>
          <w:rFonts w:ascii="Trebuchet MS" w:hAnsi="Trebuchet MS"/>
          <w:color w:val="244061" w:themeColor="accent1" w:themeShade="80"/>
        </w:rPr>
      </w:pPr>
      <w:r w:rsidRPr="00BD6B9D">
        <w:rPr>
          <w:rFonts w:ascii="Trebuchet MS" w:hAnsi="Trebuchet MS"/>
          <w:color w:val="244061" w:themeColor="accent1" w:themeShade="80"/>
        </w:rPr>
        <w:t xml:space="preserve">ANEXA 6. Schema </w:t>
      </w:r>
      <w:r w:rsidR="001433FB" w:rsidRPr="001433FB">
        <w:rPr>
          <w:rFonts w:ascii="Trebuchet MS" w:hAnsi="Trebuchet MS"/>
          <w:color w:val="244061" w:themeColor="accent1" w:themeShade="80"/>
        </w:rPr>
        <w:t>de ajutor de minimis</w:t>
      </w:r>
      <w:r w:rsidR="001433FB">
        <w:rPr>
          <w:rFonts w:ascii="Trebuchet MS" w:hAnsi="Trebuchet MS"/>
          <w:color w:val="244061" w:themeColor="accent1" w:themeShade="80"/>
        </w:rPr>
        <w:t xml:space="preserve"> „</w:t>
      </w:r>
      <w:r w:rsidR="001433FB" w:rsidRPr="001433FB">
        <w:rPr>
          <w:rFonts w:ascii="Trebuchet MS" w:hAnsi="Trebuchet MS"/>
          <w:color w:val="244061" w:themeColor="accent1" w:themeShade="80"/>
        </w:rPr>
        <w:t>VIITOR PENTRU TINERII NEETs II”</w:t>
      </w:r>
    </w:p>
    <w:bookmarkEnd w:id="77"/>
    <w:bookmarkEnd w:id="78"/>
    <w:p w14:paraId="430785A9" w14:textId="77777777" w:rsidR="00CD5024" w:rsidRPr="00286BE8" w:rsidRDefault="00CD5024" w:rsidP="001B6754">
      <w:pPr>
        <w:spacing w:after="0" w:line="240" w:lineRule="auto"/>
        <w:jc w:val="both"/>
        <w:rPr>
          <w:rFonts w:ascii="Trebuchet MS" w:hAnsi="Trebuchet MS"/>
          <w:color w:val="244061" w:themeColor="accent1" w:themeShade="80"/>
        </w:rPr>
      </w:pPr>
    </w:p>
    <w:sectPr w:rsidR="00CD5024" w:rsidRPr="00286BE8" w:rsidSect="00FD4F77">
      <w:pgSz w:w="12240" w:h="15840"/>
      <w:pgMar w:top="634" w:right="1440" w:bottom="1440" w:left="1440" w:header="130" w:footer="70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90ED19F" w14:textId="77777777" w:rsidR="004B5960" w:rsidRDefault="004B5960" w:rsidP="000331B2">
      <w:pPr>
        <w:spacing w:after="0" w:line="240" w:lineRule="auto"/>
      </w:pPr>
      <w:r>
        <w:separator/>
      </w:r>
    </w:p>
  </w:endnote>
  <w:endnote w:type="continuationSeparator" w:id="0">
    <w:p w14:paraId="02003B0E" w14:textId="77777777" w:rsidR="004B5960" w:rsidRDefault="004B5960" w:rsidP="000331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PF Square Sans Pro Medium">
    <w:altName w:val="Arial"/>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font202">
    <w:altName w:val="MS Mincho"/>
    <w:panose1 w:val="00000000000000000000"/>
    <w:charset w:val="80"/>
    <w:family w:val="auto"/>
    <w:notTrueType/>
    <w:pitch w:val="variable"/>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EUAlbertina">
    <w:altName w:val="Times New Roman"/>
    <w:panose1 w:val="00000000000000000000"/>
    <w:charset w:val="00"/>
    <w:family w:val="roman"/>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MS ??">
    <w:altName w:val="MS Mincho"/>
    <w:panose1 w:val="00000000000000000000"/>
    <w:charset w:val="80"/>
    <w:family w:val="auto"/>
    <w:notTrueType/>
    <w:pitch w:val="variable"/>
    <w:sig w:usb0="00000000"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A94BDB3" w14:textId="2C75A97E" w:rsidR="004B5960" w:rsidRPr="001F535D" w:rsidRDefault="004B5960">
    <w:pPr>
      <w:pStyle w:val="Footer"/>
      <w:jc w:val="right"/>
      <w:rPr>
        <w:rFonts w:ascii="Calibri" w:hAnsi="Calibri"/>
        <w:b/>
        <w:i/>
        <w:color w:val="17365D"/>
        <w:sz w:val="20"/>
        <w:szCs w:val="20"/>
      </w:rPr>
    </w:pPr>
    <w:r w:rsidRPr="001F535D">
      <w:rPr>
        <w:rFonts w:ascii="Calibri" w:hAnsi="Calibri"/>
        <w:b/>
        <w:color w:val="17365D"/>
        <w:sz w:val="20"/>
        <w:szCs w:val="20"/>
      </w:rPr>
      <w:fldChar w:fldCharType="begin"/>
    </w:r>
    <w:r w:rsidRPr="001F535D">
      <w:rPr>
        <w:rFonts w:ascii="Calibri" w:hAnsi="Calibri"/>
        <w:b/>
        <w:color w:val="17365D"/>
        <w:sz w:val="20"/>
        <w:szCs w:val="20"/>
      </w:rPr>
      <w:instrText xml:space="preserve"> PAGE </w:instrText>
    </w:r>
    <w:r w:rsidRPr="001F535D">
      <w:rPr>
        <w:rFonts w:ascii="Calibri" w:hAnsi="Calibri"/>
        <w:b/>
        <w:color w:val="17365D"/>
        <w:sz w:val="20"/>
        <w:szCs w:val="20"/>
      </w:rPr>
      <w:fldChar w:fldCharType="separate"/>
    </w:r>
    <w:r>
      <w:rPr>
        <w:rFonts w:ascii="Calibri" w:hAnsi="Calibri"/>
        <w:b/>
        <w:noProof/>
        <w:color w:val="17365D"/>
        <w:sz w:val="20"/>
        <w:szCs w:val="20"/>
      </w:rPr>
      <w:t>34</w:t>
    </w:r>
    <w:r w:rsidRPr="001F535D">
      <w:rPr>
        <w:rFonts w:ascii="Calibri" w:hAnsi="Calibri"/>
        <w:b/>
        <w:color w:val="17365D"/>
        <w:sz w:val="20"/>
        <w:szCs w:val="20"/>
      </w:rPr>
      <w:fldChar w:fldCharType="end"/>
    </w:r>
  </w:p>
  <w:p w14:paraId="5ED13096" w14:textId="3BA29354" w:rsidR="004B5960" w:rsidRPr="00321FEF" w:rsidRDefault="004B5960" w:rsidP="00321FEF">
    <w:pPr>
      <w:spacing w:after="0" w:line="240" w:lineRule="auto"/>
      <w:jc w:val="center"/>
      <w:rPr>
        <w:rFonts w:ascii="Trebuchet MS" w:hAnsi="Trebuchet MS"/>
        <w:b/>
        <w:color w:val="0F243E" w:themeColor="text2" w:themeShade="80"/>
        <w:sz w:val="12"/>
        <w:szCs w:val="12"/>
      </w:rPr>
    </w:pPr>
    <w:r w:rsidRPr="00321FEF">
      <w:rPr>
        <w:rFonts w:ascii="Trebuchet MS" w:hAnsi="Trebuchet MS"/>
        <w:b/>
        <w:color w:val="0F243E" w:themeColor="text2" w:themeShade="80"/>
        <w:sz w:val="12"/>
        <w:szCs w:val="12"/>
      </w:rPr>
      <w:t>„VIITOR PENTRU TINERII NEETs I</w:t>
    </w:r>
    <w:r>
      <w:rPr>
        <w:rFonts w:ascii="Trebuchet MS" w:hAnsi="Trebuchet MS"/>
        <w:b/>
        <w:color w:val="0F243E" w:themeColor="text2" w:themeShade="80"/>
        <w:sz w:val="12"/>
        <w:szCs w:val="12"/>
      </w:rPr>
      <w:t>I</w:t>
    </w:r>
    <w:r w:rsidRPr="00321FEF">
      <w:rPr>
        <w:rFonts w:ascii="Trebuchet MS" w:hAnsi="Trebuchet MS"/>
        <w:b/>
        <w:color w:val="0F243E" w:themeColor="text2" w:themeShade="80"/>
        <w:sz w:val="12"/>
        <w:szCs w:val="12"/>
      </w:rPr>
      <w:t>”</w:t>
    </w:r>
  </w:p>
  <w:p w14:paraId="1A41D172" w14:textId="667E04DF" w:rsidR="004B5960" w:rsidRPr="00321FEF" w:rsidRDefault="004B5960" w:rsidP="00321FEF">
    <w:pPr>
      <w:spacing w:after="0" w:line="240" w:lineRule="auto"/>
      <w:jc w:val="center"/>
      <w:rPr>
        <w:rFonts w:ascii="Trebuchet MS" w:hAnsi="Trebuchet MS"/>
        <w:b/>
        <w:i/>
        <w:color w:val="0F243E" w:themeColor="text2" w:themeShade="80"/>
        <w:sz w:val="12"/>
        <w:szCs w:val="12"/>
      </w:rPr>
    </w:pPr>
    <w:r>
      <w:rPr>
        <w:rFonts w:ascii="Trebuchet MS" w:hAnsi="Trebuchet MS"/>
        <w:b/>
        <w:i/>
        <w:color w:val="0F243E" w:themeColor="text2" w:themeShade="80"/>
        <w:sz w:val="12"/>
        <w:szCs w:val="12"/>
      </w:rPr>
      <w:t>AP 2/ PI 8.ii/ OS 2.1 &amp; OS 2</w:t>
    </w:r>
    <w:r w:rsidRPr="00321FEF">
      <w:rPr>
        <w:rFonts w:ascii="Trebuchet MS" w:hAnsi="Trebuchet MS"/>
        <w:b/>
        <w:i/>
        <w:color w:val="0F243E" w:themeColor="text2" w:themeShade="80"/>
        <w:sz w:val="12"/>
        <w:szCs w:val="12"/>
      </w:rPr>
      <w:t>.2</w:t>
    </w:r>
  </w:p>
  <w:p w14:paraId="0099FEAF" w14:textId="541E86EC" w:rsidR="004B5960" w:rsidRPr="00967B61" w:rsidRDefault="004B5960" w:rsidP="00D9129A">
    <w:pPr>
      <w:spacing w:after="120"/>
      <w:jc w:val="center"/>
      <w:rPr>
        <w:rFonts w:ascii="Trebuchet MS" w:hAnsi="Trebuchet MS"/>
        <w:b/>
        <w:color w:val="244061" w:themeColor="accent1" w:themeShade="80"/>
        <w:sz w:val="18"/>
        <w:szCs w:val="18"/>
      </w:rPr>
    </w:pPr>
  </w:p>
  <w:p w14:paraId="55853BA6" w14:textId="4647DC76" w:rsidR="004B5960" w:rsidRPr="00F67A1F" w:rsidRDefault="004B5960" w:rsidP="00D9129A">
    <w:pPr>
      <w:spacing w:after="0" w:line="240" w:lineRule="auto"/>
      <w:jc w:val="center"/>
      <w:rPr>
        <w:i/>
        <w:color w:val="002060"/>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864778D" w14:textId="77777777" w:rsidR="004B5960" w:rsidRDefault="004B5960" w:rsidP="000331B2">
      <w:pPr>
        <w:spacing w:after="0" w:line="240" w:lineRule="auto"/>
      </w:pPr>
      <w:r>
        <w:separator/>
      </w:r>
    </w:p>
  </w:footnote>
  <w:footnote w:type="continuationSeparator" w:id="0">
    <w:p w14:paraId="707C51EB" w14:textId="77777777" w:rsidR="004B5960" w:rsidRDefault="004B5960" w:rsidP="000331B2">
      <w:pPr>
        <w:spacing w:after="0" w:line="240" w:lineRule="auto"/>
      </w:pPr>
      <w:r>
        <w:continuationSeparator/>
      </w:r>
    </w:p>
  </w:footnote>
  <w:footnote w:id="1">
    <w:p w14:paraId="28088E58" w14:textId="737B0A50" w:rsidR="004B5960" w:rsidRPr="00DD2DB2" w:rsidRDefault="004B5960">
      <w:pPr>
        <w:pStyle w:val="FootnoteText"/>
        <w:rPr>
          <w:rFonts w:asciiTheme="minorHAnsi" w:hAnsiTheme="minorHAnsi"/>
        </w:rPr>
      </w:pPr>
      <w:r>
        <w:rPr>
          <w:rStyle w:val="FootnoteReference"/>
        </w:rPr>
        <w:footnoteRef/>
      </w:r>
      <w:r>
        <w:t xml:space="preserve"> </w:t>
      </w:r>
      <w:r>
        <w:rPr>
          <w:rFonts w:asciiTheme="minorHAnsi" w:hAnsiTheme="minorHAnsi"/>
        </w:rPr>
        <w:t xml:space="preserve">Planul național de formare este disponibil pe pagina web a ANOFM la adresa </w:t>
      </w:r>
      <w:r w:rsidRPr="00CB3EEE">
        <w:rPr>
          <w:rFonts w:asciiTheme="minorHAnsi" w:hAnsiTheme="minorHAnsi"/>
        </w:rPr>
        <w:t>https://www.anofm.ro/index.html?agentie=ANOFM&amp;categ=1&amp;subcateg=6&amp;page=0</w:t>
      </w:r>
    </w:p>
  </w:footnote>
  <w:footnote w:id="2">
    <w:p w14:paraId="28D7A6B0" w14:textId="77777777" w:rsidR="004B5960" w:rsidRDefault="004B5960" w:rsidP="004C32A1">
      <w:pPr>
        <w:pStyle w:val="FootnoteText"/>
        <w:spacing w:line="240" w:lineRule="auto"/>
        <w:ind w:left="0" w:firstLine="0"/>
        <w:jc w:val="both"/>
      </w:pPr>
      <w:r w:rsidRPr="00E507F5">
        <w:rPr>
          <w:rStyle w:val="FootnoteReference"/>
          <w:i/>
          <w:color w:val="17365D"/>
          <w:lang w:val="ro-RO"/>
        </w:rPr>
        <w:footnoteRef/>
      </w:r>
      <w:r w:rsidRPr="00240071">
        <w:rPr>
          <w:rFonts w:ascii="Trebuchet MS" w:hAnsi="Trebuchet MS"/>
          <w:i/>
          <w:color w:val="17365D"/>
          <w:sz w:val="16"/>
          <w:szCs w:val="16"/>
        </w:rPr>
        <w:t xml:space="preserve">Definiție preluată de pe pagina de internet a Comisiei Europene: </w:t>
      </w:r>
      <w:hyperlink r:id="rId1" w:history="1">
        <w:r w:rsidRPr="00240071">
          <w:rPr>
            <w:rStyle w:val="Hyperlink"/>
            <w:rFonts w:ascii="Trebuchet MS" w:hAnsi="Trebuchet MS"/>
            <w:i/>
            <w:color w:val="17365D"/>
            <w:sz w:val="16"/>
            <w:szCs w:val="16"/>
          </w:rPr>
          <w:t>http://ec.europa.eu/social/main.jsp?catId=1022&amp;langId=en</w:t>
        </w:r>
      </w:hyperlink>
    </w:p>
  </w:footnote>
  <w:footnote w:id="3">
    <w:p w14:paraId="3E387434" w14:textId="77777777" w:rsidR="004B5960" w:rsidRPr="00F033EF" w:rsidRDefault="004B5960" w:rsidP="00F033EF">
      <w:pPr>
        <w:pStyle w:val="FootnoteText"/>
        <w:jc w:val="both"/>
        <w:rPr>
          <w:rFonts w:ascii="Trebuchet MS" w:hAnsi="Trebuchet MS" w:cs="Times New Roman"/>
          <w:color w:val="auto"/>
          <w:sz w:val="16"/>
          <w:szCs w:val="16"/>
        </w:rPr>
      </w:pPr>
      <w:r w:rsidRPr="00F033EF">
        <w:rPr>
          <w:rFonts w:ascii="Trebuchet MS" w:hAnsi="Trebuchet MS"/>
          <w:color w:val="auto"/>
          <w:sz w:val="16"/>
          <w:szCs w:val="16"/>
        </w:rPr>
        <w:footnoteRef/>
      </w:r>
      <w:r w:rsidRPr="00F033EF">
        <w:rPr>
          <w:rFonts w:ascii="Trebuchet MS" w:hAnsi="Trebuchet MS" w:cs="Times New Roman"/>
          <w:color w:val="auto"/>
          <w:sz w:val="16"/>
          <w:szCs w:val="16"/>
        </w:rPr>
        <w:t xml:space="preserve"> Întreprinderea este definită drept orice formă de organizare a unei activități economice și autorizată potrivit legilor în vigoare să facă acte și fapte de comerț, în scopul obținerii de profit, în condiții de concurență, respectiv: societăți comerciale, societăți cooperative, persoane fizice care desfășoar</w:t>
      </w:r>
      <w:r w:rsidRPr="00F033EF">
        <w:rPr>
          <w:rFonts w:ascii="Trebuchet MS" w:hAnsi="Trebuchet MS" w:cs="Times New Roman" w:hint="eastAsia"/>
          <w:color w:val="auto"/>
          <w:sz w:val="16"/>
          <w:szCs w:val="16"/>
        </w:rPr>
        <w:t>ă</w:t>
      </w:r>
      <w:r w:rsidRPr="00F033EF">
        <w:rPr>
          <w:rFonts w:ascii="Trebuchet MS" w:hAnsi="Trebuchet MS" w:cs="Times New Roman"/>
          <w:color w:val="auto"/>
          <w:sz w:val="16"/>
          <w:szCs w:val="16"/>
        </w:rPr>
        <w:t xml:space="preserve"> activit</w:t>
      </w:r>
      <w:r w:rsidRPr="00F033EF">
        <w:rPr>
          <w:rFonts w:ascii="Trebuchet MS" w:hAnsi="Trebuchet MS" w:cs="Times New Roman" w:hint="eastAsia"/>
          <w:color w:val="auto"/>
          <w:sz w:val="16"/>
          <w:szCs w:val="16"/>
        </w:rPr>
        <w:t>ă</w:t>
      </w:r>
      <w:r w:rsidRPr="00F033EF">
        <w:rPr>
          <w:rFonts w:ascii="Trebuchet MS" w:hAnsi="Trebuchet MS" w:cs="Times New Roman"/>
          <w:color w:val="auto"/>
          <w:sz w:val="16"/>
          <w:szCs w:val="16"/>
        </w:rPr>
        <w:t xml:space="preserve">ți economice </w:t>
      </w:r>
      <w:r w:rsidRPr="00F033EF">
        <w:rPr>
          <w:rFonts w:ascii="Trebuchet MS" w:hAnsi="Trebuchet MS" w:cs="Times New Roman" w:hint="eastAsia"/>
          <w:color w:val="auto"/>
          <w:sz w:val="16"/>
          <w:szCs w:val="16"/>
        </w:rPr>
        <w:t>î</w:t>
      </w:r>
      <w:r w:rsidRPr="00F033EF">
        <w:rPr>
          <w:rFonts w:ascii="Trebuchet MS" w:hAnsi="Trebuchet MS" w:cs="Times New Roman"/>
          <w:color w:val="auto"/>
          <w:sz w:val="16"/>
          <w:szCs w:val="16"/>
        </w:rPr>
        <w:t xml:space="preserve">n mod independent și asociații familiale autorizate potrivit dispozițiilor legale </w:t>
      </w:r>
      <w:r w:rsidRPr="00F033EF">
        <w:rPr>
          <w:rFonts w:ascii="Trebuchet MS" w:hAnsi="Trebuchet MS" w:cs="Times New Roman" w:hint="eastAsia"/>
          <w:color w:val="auto"/>
          <w:sz w:val="16"/>
          <w:szCs w:val="16"/>
        </w:rPr>
        <w:t>î</w:t>
      </w:r>
      <w:r w:rsidRPr="00F033EF">
        <w:rPr>
          <w:rFonts w:ascii="Trebuchet MS" w:hAnsi="Trebuchet MS" w:cs="Times New Roman"/>
          <w:color w:val="auto"/>
          <w:sz w:val="16"/>
          <w:szCs w:val="16"/>
        </w:rPr>
        <w:t xml:space="preserve">n vigoare. Sursa: Legea Nr. 346 din 14 iulie 2004 privind stimularea </w:t>
      </w:r>
      <w:r w:rsidRPr="00F033EF">
        <w:rPr>
          <w:rFonts w:ascii="Trebuchet MS" w:hAnsi="Trebuchet MS" w:cs="Times New Roman" w:hint="eastAsia"/>
          <w:color w:val="auto"/>
          <w:sz w:val="16"/>
          <w:szCs w:val="16"/>
        </w:rPr>
        <w:t>î</w:t>
      </w:r>
      <w:r w:rsidRPr="00F033EF">
        <w:rPr>
          <w:rFonts w:ascii="Trebuchet MS" w:hAnsi="Trebuchet MS" w:cs="Times New Roman"/>
          <w:color w:val="auto"/>
          <w:sz w:val="16"/>
          <w:szCs w:val="16"/>
        </w:rPr>
        <w:t>nființ</w:t>
      </w:r>
      <w:r w:rsidRPr="00F033EF">
        <w:rPr>
          <w:rFonts w:ascii="Trebuchet MS" w:hAnsi="Trebuchet MS" w:cs="Times New Roman" w:hint="eastAsia"/>
          <w:color w:val="auto"/>
          <w:sz w:val="16"/>
          <w:szCs w:val="16"/>
        </w:rPr>
        <w:t>ă</w:t>
      </w:r>
      <w:r w:rsidRPr="00F033EF">
        <w:rPr>
          <w:rFonts w:ascii="Trebuchet MS" w:hAnsi="Trebuchet MS" w:cs="Times New Roman"/>
          <w:color w:val="auto"/>
          <w:sz w:val="16"/>
          <w:szCs w:val="16"/>
        </w:rPr>
        <w:t>rii și dezvolt</w:t>
      </w:r>
      <w:r w:rsidRPr="00F033EF">
        <w:rPr>
          <w:rFonts w:ascii="Trebuchet MS" w:hAnsi="Trebuchet MS" w:cs="Times New Roman" w:hint="eastAsia"/>
          <w:color w:val="auto"/>
          <w:sz w:val="16"/>
          <w:szCs w:val="16"/>
        </w:rPr>
        <w:t>ă</w:t>
      </w:r>
      <w:r w:rsidRPr="00F033EF">
        <w:rPr>
          <w:rFonts w:ascii="Trebuchet MS" w:hAnsi="Trebuchet MS" w:cs="Times New Roman"/>
          <w:color w:val="auto"/>
          <w:sz w:val="16"/>
          <w:szCs w:val="16"/>
        </w:rPr>
        <w:t xml:space="preserve">rii </w:t>
      </w:r>
      <w:r w:rsidRPr="00F033EF">
        <w:rPr>
          <w:rFonts w:ascii="Trebuchet MS" w:hAnsi="Trebuchet MS" w:cs="Times New Roman" w:hint="eastAsia"/>
          <w:color w:val="auto"/>
          <w:sz w:val="16"/>
          <w:szCs w:val="16"/>
        </w:rPr>
        <w:t>î</w:t>
      </w:r>
      <w:r w:rsidRPr="00F033EF">
        <w:rPr>
          <w:rFonts w:ascii="Trebuchet MS" w:hAnsi="Trebuchet MS" w:cs="Times New Roman"/>
          <w:color w:val="auto"/>
          <w:sz w:val="16"/>
          <w:szCs w:val="16"/>
        </w:rPr>
        <w:t xml:space="preserve">ntreprinderilor mici și mijlocii actualizată. </w:t>
      </w:r>
    </w:p>
    <w:p w14:paraId="16CEC80F" w14:textId="03CC05A4" w:rsidR="004B5960" w:rsidRPr="003351CA" w:rsidRDefault="004B5960" w:rsidP="00F033EF">
      <w:pPr>
        <w:pStyle w:val="FootnoteText"/>
        <w:jc w:val="both"/>
        <w:rPr>
          <w:rFonts w:asciiTheme="minorHAnsi" w:hAnsiTheme="minorHAnsi"/>
        </w:rPr>
      </w:pPr>
    </w:p>
  </w:footnote>
  <w:footnote w:id="4">
    <w:p w14:paraId="1EDA8BB9" w14:textId="77777777" w:rsidR="004B5960" w:rsidRDefault="004B5960" w:rsidP="00C51596">
      <w:pPr>
        <w:pStyle w:val="FootnoteText"/>
        <w:ind w:left="90" w:hanging="90"/>
        <w:jc w:val="both"/>
      </w:pPr>
      <w:r w:rsidRPr="00C23ABC">
        <w:rPr>
          <w:rStyle w:val="FootnoteReference"/>
          <w:rFonts w:ascii="Trebuchet MS" w:hAnsi="Trebuchet MS"/>
          <w:i/>
          <w:sz w:val="18"/>
          <w:szCs w:val="18"/>
          <w:lang w:val="ro-RO"/>
        </w:rPr>
        <w:footnoteRef/>
      </w:r>
      <w:r w:rsidRPr="000E4D7E">
        <w:rPr>
          <w:rFonts w:ascii="Trebuchet MS" w:hAnsi="Trebuchet MS"/>
          <w:i/>
          <w:sz w:val="16"/>
          <w:szCs w:val="16"/>
        </w:rPr>
        <w:t>http://www.anofm.ro/legea-nr-762002-privind-sistemul-asigur%C4%83rilor-pentru-%C5%9Fomaj-%C5%9Fi-stimularea-ocup%C4%83rii-for%C5%A3ei-de-munc%C4%83-a-0</w:t>
      </w:r>
    </w:p>
  </w:footnote>
  <w:footnote w:id="5">
    <w:p w14:paraId="618D2E41" w14:textId="21557BDD" w:rsidR="00C5035C" w:rsidRPr="00D13553" w:rsidRDefault="00C5035C">
      <w:pPr>
        <w:pStyle w:val="FootnoteText"/>
      </w:pPr>
      <w:r w:rsidRPr="00A03CC9">
        <w:rPr>
          <w:rStyle w:val="FootnoteReference"/>
          <w:color w:val="244061" w:themeColor="accent1" w:themeShade="80"/>
        </w:rPr>
        <w:footnoteRef/>
      </w:r>
      <w:r w:rsidRPr="00A03CC9">
        <w:rPr>
          <w:color w:val="244061" w:themeColor="accent1" w:themeShade="80"/>
        </w:rPr>
        <w:t xml:space="preserve"> </w:t>
      </w:r>
      <w:r w:rsidRPr="00A03CC9">
        <w:rPr>
          <w:color w:val="244061" w:themeColor="accent1" w:themeShade="80"/>
        </w:rPr>
        <w:t xml:space="preserve">Cheltuiala aferentă taxelor pentru înființarea de întreprinderi, efectuată înaintea semnării contractului de subvenție, se decontează către beneficiarii de ajutor de minimis după semnarea contractului de subvenție.  </w:t>
      </w:r>
    </w:p>
  </w:footnote>
  <w:footnote w:id="6">
    <w:p w14:paraId="2CF8AB40" w14:textId="77777777" w:rsidR="00C5035C" w:rsidRPr="00D13553" w:rsidRDefault="00C5035C">
      <w:pPr>
        <w:pStyle w:val="FootnoteText"/>
      </w:pPr>
      <w:r>
        <w:rPr>
          <w:rStyle w:val="FootnoteReference"/>
        </w:rPr>
        <w:footnoteRef/>
      </w:r>
      <w:r>
        <w:t xml:space="preserve"> Cheltuielile aferente subvențiilor pentru înființarea unei afaceri (antreprenoriat) se decontează către beneficiarii de ajutor de minimis după semnarea contractului de subvenție, în conformitate cu prevederile legale aplicabile în domeniul finanțării nerambursabile din fonduri europene.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964DE6A" w14:textId="23F7768B" w:rsidR="004B5960" w:rsidRDefault="004B5960" w:rsidP="00C62716">
    <w:pPr>
      <w:pStyle w:val="Header"/>
      <w:jc w:val="center"/>
    </w:pPr>
    <w:r w:rsidRPr="001F3956">
      <w:rPr>
        <w:rFonts w:asciiTheme="minorHAnsi" w:hAnsiTheme="minorHAnsi"/>
        <w:b/>
        <w:noProof/>
        <w:lang w:val="en-US" w:eastAsia="en-US"/>
      </w:rPr>
      <w:drawing>
        <wp:inline distT="0" distB="0" distL="0" distR="0" wp14:anchorId="4DA53CE0" wp14:editId="571D43F3">
          <wp:extent cx="3102339" cy="806091"/>
          <wp:effectExtent l="0" t="0" r="3175" b="0"/>
          <wp:docPr id="2" name="Picture 6" descr="C:\Users\ancuta.vamesu\Desktop\mfe\neets\competitiv\Consultare publica AP1\infografic neets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ncuta.vamesu\Desktop\mfe\neets\competitiv\Consultare publica AP1\infografic neets final.jpg"/>
                  <pic:cNvPicPr>
                    <a:picLocks noChangeAspect="1" noChangeArrowheads="1"/>
                  </pic:cNvPicPr>
                </pic:nvPicPr>
                <pic:blipFill rotWithShape="1">
                  <a:blip r:embed="rId1">
                    <a:extLst>
                      <a:ext uri="{28A0092B-C50C-407E-A947-70E740481C1C}">
                        <a14:useLocalDpi xmlns:a14="http://schemas.microsoft.com/office/drawing/2010/main" val="0"/>
                      </a:ext>
                    </a:extLst>
                  </a:blip>
                  <a:srcRect l="58064" t="83048"/>
                  <a:stretch/>
                </pic:blipFill>
                <pic:spPr bwMode="auto">
                  <a:xfrm>
                    <a:off x="0" y="0"/>
                    <a:ext cx="3106262" cy="807110"/>
                  </a:xfrm>
                  <a:prstGeom prst="rect">
                    <a:avLst/>
                  </a:prstGeom>
                  <a:noFill/>
                  <a:ln>
                    <a:noFill/>
                  </a:ln>
                  <a:extLst>
                    <a:ext uri="{53640926-AAD7-44D8-BBD7-CCE9431645EC}">
                      <a14:shadowObscured xmlns:a14="http://schemas.microsoft.com/office/drawing/2010/main"/>
                    </a:ext>
                  </a:extLst>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00002"/>
    <w:multiLevelType w:val="multilevel"/>
    <w:tmpl w:val="00000002"/>
    <w:name w:val="WWNum2"/>
    <w:lvl w:ilvl="0">
      <w:start w:val="1"/>
      <w:numFmt w:val="bullet"/>
      <w:lvlText w:val=""/>
      <w:lvlJc w:val="left"/>
      <w:pPr>
        <w:tabs>
          <w:tab w:val="num" w:pos="0"/>
        </w:tabs>
        <w:ind w:left="360" w:hanging="360"/>
      </w:pPr>
      <w:rPr>
        <w:rFonts w:ascii="Symbol" w:hAnsi="Symbol"/>
        <w:color w:val="FFC000"/>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1" w15:restartNumberingAfterBreak="0">
    <w:nsid w:val="00000004"/>
    <w:multiLevelType w:val="multilevel"/>
    <w:tmpl w:val="00000004"/>
    <w:name w:val="WWNum5"/>
    <w:lvl w:ilvl="0">
      <w:start w:val="1"/>
      <w:numFmt w:val="bullet"/>
      <w:lvlText w:val=""/>
      <w:lvlJc w:val="left"/>
      <w:pPr>
        <w:tabs>
          <w:tab w:val="num" w:pos="0"/>
        </w:tabs>
        <w:ind w:left="720" w:hanging="360"/>
      </w:pPr>
      <w:rPr>
        <w:rFonts w:ascii="Wingdings" w:hAnsi="Wingdings"/>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2" w15:restartNumberingAfterBreak="0">
    <w:nsid w:val="00000005"/>
    <w:multiLevelType w:val="multilevel"/>
    <w:tmpl w:val="00000005"/>
    <w:name w:val="WWNum6"/>
    <w:lvl w:ilvl="0">
      <w:start w:val="1"/>
      <w:numFmt w:val="bullet"/>
      <w:lvlText w:val=""/>
      <w:lvlJc w:val="left"/>
      <w:pPr>
        <w:tabs>
          <w:tab w:val="num" w:pos="0"/>
        </w:tabs>
        <w:ind w:left="720" w:hanging="360"/>
      </w:pPr>
      <w:rPr>
        <w:rFonts w:ascii="Wingdings" w:hAnsi="Wingdings"/>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3" w15:restartNumberingAfterBreak="0">
    <w:nsid w:val="00000006"/>
    <w:multiLevelType w:val="multilevel"/>
    <w:tmpl w:val="00000006"/>
    <w:name w:val="WWNum8"/>
    <w:lvl w:ilvl="0">
      <w:start w:val="1"/>
      <w:numFmt w:val="bullet"/>
      <w:lvlText w:val=""/>
      <w:lvlJc w:val="left"/>
      <w:pPr>
        <w:tabs>
          <w:tab w:val="num" w:pos="66"/>
        </w:tabs>
        <w:ind w:left="786" w:hanging="360"/>
      </w:pPr>
      <w:rPr>
        <w:rFonts w:ascii="Wingdings 3" w:hAnsi="Wingdings 3"/>
        <w:color w:val="FFC000"/>
        <w:sz w:val="28"/>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4" w15:restartNumberingAfterBreak="0">
    <w:nsid w:val="00000007"/>
    <w:multiLevelType w:val="multilevel"/>
    <w:tmpl w:val="00000007"/>
    <w:name w:val="WWNum9"/>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5" w15:restartNumberingAfterBreak="0">
    <w:nsid w:val="00000008"/>
    <w:multiLevelType w:val="multilevel"/>
    <w:tmpl w:val="00000008"/>
    <w:name w:val="WWNum10"/>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6" w15:restartNumberingAfterBreak="0">
    <w:nsid w:val="0000000E"/>
    <w:multiLevelType w:val="multilevel"/>
    <w:tmpl w:val="0000000E"/>
    <w:name w:val="WWNum17"/>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7" w15:restartNumberingAfterBreak="0">
    <w:nsid w:val="0000000F"/>
    <w:multiLevelType w:val="multilevel"/>
    <w:tmpl w:val="0000000F"/>
    <w:name w:val="WWNum18"/>
    <w:lvl w:ilvl="0">
      <w:start w:val="1"/>
      <w:numFmt w:val="bullet"/>
      <w:lvlText w:val=""/>
      <w:lvlJc w:val="left"/>
      <w:pPr>
        <w:tabs>
          <w:tab w:val="num" w:pos="0"/>
        </w:tabs>
        <w:ind w:left="720" w:hanging="360"/>
      </w:pPr>
      <w:rPr>
        <w:rFonts w:ascii="Wingdings" w:hAnsi="Wingdings"/>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8" w15:restartNumberingAfterBreak="0">
    <w:nsid w:val="00000010"/>
    <w:multiLevelType w:val="multilevel"/>
    <w:tmpl w:val="00000010"/>
    <w:name w:val="WWNum19"/>
    <w:lvl w:ilvl="0">
      <w:start w:val="1"/>
      <w:numFmt w:val="bullet"/>
      <w:lvlText w:val=""/>
      <w:lvlJc w:val="left"/>
      <w:pPr>
        <w:tabs>
          <w:tab w:val="num" w:pos="0"/>
        </w:tabs>
        <w:ind w:left="360" w:hanging="360"/>
      </w:pPr>
      <w:rPr>
        <w:rFonts w:ascii="Wingdings 3" w:hAnsi="Wingdings 3"/>
        <w:color w:val="FFC000"/>
        <w:sz w:val="28"/>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9" w15:restartNumberingAfterBreak="0">
    <w:nsid w:val="00000011"/>
    <w:multiLevelType w:val="multilevel"/>
    <w:tmpl w:val="00000011"/>
    <w:name w:val="WWNum20"/>
    <w:lvl w:ilvl="0">
      <w:start w:val="1"/>
      <w:numFmt w:val="bullet"/>
      <w:lvlText w:val=""/>
      <w:lvlJc w:val="left"/>
      <w:pPr>
        <w:tabs>
          <w:tab w:val="num" w:pos="0"/>
        </w:tabs>
        <w:ind w:left="368" w:hanging="360"/>
      </w:pPr>
      <w:rPr>
        <w:rFonts w:ascii="Wingdings 3" w:hAnsi="Wingdings 3"/>
        <w:color w:val="FFC000"/>
        <w:sz w:val="28"/>
      </w:rPr>
    </w:lvl>
    <w:lvl w:ilvl="1">
      <w:start w:val="1"/>
      <w:numFmt w:val="bullet"/>
      <w:lvlText w:val="o"/>
      <w:lvlJc w:val="left"/>
      <w:pPr>
        <w:tabs>
          <w:tab w:val="num" w:pos="0"/>
        </w:tabs>
        <w:ind w:left="1088" w:hanging="360"/>
      </w:pPr>
      <w:rPr>
        <w:rFonts w:ascii="Courier New" w:hAnsi="Courier New"/>
      </w:rPr>
    </w:lvl>
    <w:lvl w:ilvl="2">
      <w:start w:val="1"/>
      <w:numFmt w:val="bullet"/>
      <w:lvlText w:val=""/>
      <w:lvlJc w:val="left"/>
      <w:pPr>
        <w:tabs>
          <w:tab w:val="num" w:pos="0"/>
        </w:tabs>
        <w:ind w:left="1808" w:hanging="360"/>
      </w:pPr>
      <w:rPr>
        <w:rFonts w:ascii="Wingdings" w:hAnsi="Wingdings"/>
      </w:rPr>
    </w:lvl>
    <w:lvl w:ilvl="3">
      <w:start w:val="1"/>
      <w:numFmt w:val="bullet"/>
      <w:lvlText w:val=""/>
      <w:lvlJc w:val="left"/>
      <w:pPr>
        <w:tabs>
          <w:tab w:val="num" w:pos="0"/>
        </w:tabs>
        <w:ind w:left="2528" w:hanging="360"/>
      </w:pPr>
      <w:rPr>
        <w:rFonts w:ascii="Symbol" w:hAnsi="Symbol"/>
      </w:rPr>
    </w:lvl>
    <w:lvl w:ilvl="4">
      <w:start w:val="1"/>
      <w:numFmt w:val="bullet"/>
      <w:lvlText w:val="o"/>
      <w:lvlJc w:val="left"/>
      <w:pPr>
        <w:tabs>
          <w:tab w:val="num" w:pos="0"/>
        </w:tabs>
        <w:ind w:left="3248" w:hanging="360"/>
      </w:pPr>
      <w:rPr>
        <w:rFonts w:ascii="Courier New" w:hAnsi="Courier New"/>
      </w:rPr>
    </w:lvl>
    <w:lvl w:ilvl="5">
      <w:start w:val="1"/>
      <w:numFmt w:val="bullet"/>
      <w:lvlText w:val=""/>
      <w:lvlJc w:val="left"/>
      <w:pPr>
        <w:tabs>
          <w:tab w:val="num" w:pos="0"/>
        </w:tabs>
        <w:ind w:left="3968" w:hanging="360"/>
      </w:pPr>
      <w:rPr>
        <w:rFonts w:ascii="Wingdings" w:hAnsi="Wingdings"/>
      </w:rPr>
    </w:lvl>
    <w:lvl w:ilvl="6">
      <w:start w:val="1"/>
      <w:numFmt w:val="bullet"/>
      <w:lvlText w:val=""/>
      <w:lvlJc w:val="left"/>
      <w:pPr>
        <w:tabs>
          <w:tab w:val="num" w:pos="0"/>
        </w:tabs>
        <w:ind w:left="4688" w:hanging="360"/>
      </w:pPr>
      <w:rPr>
        <w:rFonts w:ascii="Symbol" w:hAnsi="Symbol"/>
      </w:rPr>
    </w:lvl>
    <w:lvl w:ilvl="7">
      <w:start w:val="1"/>
      <w:numFmt w:val="bullet"/>
      <w:lvlText w:val="o"/>
      <w:lvlJc w:val="left"/>
      <w:pPr>
        <w:tabs>
          <w:tab w:val="num" w:pos="0"/>
        </w:tabs>
        <w:ind w:left="5408" w:hanging="360"/>
      </w:pPr>
      <w:rPr>
        <w:rFonts w:ascii="Courier New" w:hAnsi="Courier New"/>
      </w:rPr>
    </w:lvl>
    <w:lvl w:ilvl="8">
      <w:start w:val="1"/>
      <w:numFmt w:val="bullet"/>
      <w:lvlText w:val=""/>
      <w:lvlJc w:val="left"/>
      <w:pPr>
        <w:tabs>
          <w:tab w:val="num" w:pos="0"/>
        </w:tabs>
        <w:ind w:left="6128" w:hanging="360"/>
      </w:pPr>
      <w:rPr>
        <w:rFonts w:ascii="Wingdings" w:hAnsi="Wingdings"/>
      </w:rPr>
    </w:lvl>
  </w:abstractNum>
  <w:abstractNum w:abstractNumId="10" w15:restartNumberingAfterBreak="0">
    <w:nsid w:val="00000012"/>
    <w:multiLevelType w:val="multilevel"/>
    <w:tmpl w:val="00000012"/>
    <w:name w:val="WWNum21"/>
    <w:lvl w:ilvl="0">
      <w:start w:val="1"/>
      <w:numFmt w:val="bullet"/>
      <w:lvlText w:val=""/>
      <w:lvlJc w:val="left"/>
      <w:pPr>
        <w:tabs>
          <w:tab w:val="num" w:pos="0"/>
        </w:tabs>
        <w:ind w:left="456" w:hanging="360"/>
      </w:pPr>
      <w:rPr>
        <w:rFonts w:ascii="Wingdings 3" w:hAnsi="Wingdings 3"/>
        <w:color w:val="FFC000"/>
      </w:rPr>
    </w:lvl>
    <w:lvl w:ilvl="1">
      <w:start w:val="1"/>
      <w:numFmt w:val="bullet"/>
      <w:lvlText w:val="o"/>
      <w:lvlJc w:val="left"/>
      <w:pPr>
        <w:tabs>
          <w:tab w:val="num" w:pos="0"/>
        </w:tabs>
        <w:ind w:left="1176" w:hanging="360"/>
      </w:pPr>
      <w:rPr>
        <w:rFonts w:ascii="Courier New" w:hAnsi="Courier New"/>
      </w:rPr>
    </w:lvl>
    <w:lvl w:ilvl="2">
      <w:start w:val="1"/>
      <w:numFmt w:val="bullet"/>
      <w:lvlText w:val=""/>
      <w:lvlJc w:val="left"/>
      <w:pPr>
        <w:tabs>
          <w:tab w:val="num" w:pos="0"/>
        </w:tabs>
        <w:ind w:left="1896" w:hanging="360"/>
      </w:pPr>
      <w:rPr>
        <w:rFonts w:ascii="Wingdings" w:hAnsi="Wingdings"/>
      </w:rPr>
    </w:lvl>
    <w:lvl w:ilvl="3">
      <w:start w:val="1"/>
      <w:numFmt w:val="bullet"/>
      <w:lvlText w:val=""/>
      <w:lvlJc w:val="left"/>
      <w:pPr>
        <w:tabs>
          <w:tab w:val="num" w:pos="0"/>
        </w:tabs>
        <w:ind w:left="2616" w:hanging="360"/>
      </w:pPr>
      <w:rPr>
        <w:rFonts w:ascii="Symbol" w:hAnsi="Symbol"/>
      </w:rPr>
    </w:lvl>
    <w:lvl w:ilvl="4">
      <w:start w:val="1"/>
      <w:numFmt w:val="bullet"/>
      <w:lvlText w:val="o"/>
      <w:lvlJc w:val="left"/>
      <w:pPr>
        <w:tabs>
          <w:tab w:val="num" w:pos="0"/>
        </w:tabs>
        <w:ind w:left="3336" w:hanging="360"/>
      </w:pPr>
      <w:rPr>
        <w:rFonts w:ascii="Courier New" w:hAnsi="Courier New"/>
      </w:rPr>
    </w:lvl>
    <w:lvl w:ilvl="5">
      <w:start w:val="1"/>
      <w:numFmt w:val="bullet"/>
      <w:lvlText w:val=""/>
      <w:lvlJc w:val="left"/>
      <w:pPr>
        <w:tabs>
          <w:tab w:val="num" w:pos="0"/>
        </w:tabs>
        <w:ind w:left="4056" w:hanging="360"/>
      </w:pPr>
      <w:rPr>
        <w:rFonts w:ascii="Wingdings" w:hAnsi="Wingdings"/>
      </w:rPr>
    </w:lvl>
    <w:lvl w:ilvl="6">
      <w:start w:val="1"/>
      <w:numFmt w:val="bullet"/>
      <w:lvlText w:val=""/>
      <w:lvlJc w:val="left"/>
      <w:pPr>
        <w:tabs>
          <w:tab w:val="num" w:pos="0"/>
        </w:tabs>
        <w:ind w:left="4776" w:hanging="360"/>
      </w:pPr>
      <w:rPr>
        <w:rFonts w:ascii="Symbol" w:hAnsi="Symbol"/>
      </w:rPr>
    </w:lvl>
    <w:lvl w:ilvl="7">
      <w:start w:val="1"/>
      <w:numFmt w:val="bullet"/>
      <w:lvlText w:val="o"/>
      <w:lvlJc w:val="left"/>
      <w:pPr>
        <w:tabs>
          <w:tab w:val="num" w:pos="0"/>
        </w:tabs>
        <w:ind w:left="5496" w:hanging="360"/>
      </w:pPr>
      <w:rPr>
        <w:rFonts w:ascii="Courier New" w:hAnsi="Courier New"/>
      </w:rPr>
    </w:lvl>
    <w:lvl w:ilvl="8">
      <w:start w:val="1"/>
      <w:numFmt w:val="bullet"/>
      <w:lvlText w:val=""/>
      <w:lvlJc w:val="left"/>
      <w:pPr>
        <w:tabs>
          <w:tab w:val="num" w:pos="0"/>
        </w:tabs>
        <w:ind w:left="6216" w:hanging="360"/>
      </w:pPr>
      <w:rPr>
        <w:rFonts w:ascii="Wingdings" w:hAnsi="Wingdings"/>
      </w:rPr>
    </w:lvl>
  </w:abstractNum>
  <w:abstractNum w:abstractNumId="11" w15:restartNumberingAfterBreak="0">
    <w:nsid w:val="00000013"/>
    <w:multiLevelType w:val="multilevel"/>
    <w:tmpl w:val="00000013"/>
    <w:name w:val="WWNum22"/>
    <w:lvl w:ilvl="0">
      <w:start w:val="1"/>
      <w:numFmt w:val="bullet"/>
      <w:lvlText w:val=""/>
      <w:lvlJc w:val="left"/>
      <w:pPr>
        <w:tabs>
          <w:tab w:val="num" w:pos="-360"/>
        </w:tabs>
        <w:ind w:left="360" w:hanging="360"/>
      </w:pPr>
      <w:rPr>
        <w:rFonts w:ascii="Wingdings 3" w:hAnsi="Wingdings 3"/>
        <w:color w:val="FFC000"/>
      </w:rPr>
    </w:lvl>
    <w:lvl w:ilvl="1">
      <w:start w:val="1"/>
      <w:numFmt w:val="bullet"/>
      <w:lvlText w:val="o"/>
      <w:lvlJc w:val="left"/>
      <w:pPr>
        <w:tabs>
          <w:tab w:val="num" w:pos="-360"/>
        </w:tabs>
        <w:ind w:left="1080" w:hanging="360"/>
      </w:pPr>
      <w:rPr>
        <w:rFonts w:ascii="Courier New" w:hAnsi="Courier New"/>
      </w:rPr>
    </w:lvl>
    <w:lvl w:ilvl="2">
      <w:start w:val="1"/>
      <w:numFmt w:val="bullet"/>
      <w:lvlText w:val=""/>
      <w:lvlJc w:val="left"/>
      <w:pPr>
        <w:tabs>
          <w:tab w:val="num" w:pos="-360"/>
        </w:tabs>
        <w:ind w:left="1800" w:hanging="360"/>
      </w:pPr>
      <w:rPr>
        <w:rFonts w:ascii="Wingdings" w:hAnsi="Wingdings"/>
      </w:rPr>
    </w:lvl>
    <w:lvl w:ilvl="3">
      <w:start w:val="1"/>
      <w:numFmt w:val="bullet"/>
      <w:lvlText w:val=""/>
      <w:lvlJc w:val="left"/>
      <w:pPr>
        <w:tabs>
          <w:tab w:val="num" w:pos="-360"/>
        </w:tabs>
        <w:ind w:left="2520" w:hanging="360"/>
      </w:pPr>
      <w:rPr>
        <w:rFonts w:ascii="Symbol" w:hAnsi="Symbol"/>
      </w:rPr>
    </w:lvl>
    <w:lvl w:ilvl="4">
      <w:start w:val="1"/>
      <w:numFmt w:val="bullet"/>
      <w:lvlText w:val="o"/>
      <w:lvlJc w:val="left"/>
      <w:pPr>
        <w:tabs>
          <w:tab w:val="num" w:pos="-360"/>
        </w:tabs>
        <w:ind w:left="3240" w:hanging="360"/>
      </w:pPr>
      <w:rPr>
        <w:rFonts w:ascii="Courier New" w:hAnsi="Courier New"/>
      </w:rPr>
    </w:lvl>
    <w:lvl w:ilvl="5">
      <w:start w:val="1"/>
      <w:numFmt w:val="bullet"/>
      <w:lvlText w:val=""/>
      <w:lvlJc w:val="left"/>
      <w:pPr>
        <w:tabs>
          <w:tab w:val="num" w:pos="-360"/>
        </w:tabs>
        <w:ind w:left="3960" w:hanging="360"/>
      </w:pPr>
      <w:rPr>
        <w:rFonts w:ascii="Wingdings" w:hAnsi="Wingdings"/>
      </w:rPr>
    </w:lvl>
    <w:lvl w:ilvl="6">
      <w:start w:val="1"/>
      <w:numFmt w:val="bullet"/>
      <w:lvlText w:val=""/>
      <w:lvlJc w:val="left"/>
      <w:pPr>
        <w:tabs>
          <w:tab w:val="num" w:pos="-360"/>
        </w:tabs>
        <w:ind w:left="4680" w:hanging="360"/>
      </w:pPr>
      <w:rPr>
        <w:rFonts w:ascii="Symbol" w:hAnsi="Symbol"/>
      </w:rPr>
    </w:lvl>
    <w:lvl w:ilvl="7">
      <w:start w:val="1"/>
      <w:numFmt w:val="bullet"/>
      <w:lvlText w:val="o"/>
      <w:lvlJc w:val="left"/>
      <w:pPr>
        <w:tabs>
          <w:tab w:val="num" w:pos="-360"/>
        </w:tabs>
        <w:ind w:left="5400" w:hanging="360"/>
      </w:pPr>
      <w:rPr>
        <w:rFonts w:ascii="Courier New" w:hAnsi="Courier New"/>
      </w:rPr>
    </w:lvl>
    <w:lvl w:ilvl="8">
      <w:start w:val="1"/>
      <w:numFmt w:val="bullet"/>
      <w:lvlText w:val=""/>
      <w:lvlJc w:val="left"/>
      <w:pPr>
        <w:tabs>
          <w:tab w:val="num" w:pos="-360"/>
        </w:tabs>
        <w:ind w:left="6120" w:hanging="360"/>
      </w:pPr>
      <w:rPr>
        <w:rFonts w:ascii="Wingdings" w:hAnsi="Wingdings"/>
      </w:rPr>
    </w:lvl>
  </w:abstractNum>
  <w:abstractNum w:abstractNumId="12" w15:restartNumberingAfterBreak="0">
    <w:nsid w:val="00000016"/>
    <w:multiLevelType w:val="multilevel"/>
    <w:tmpl w:val="00000016"/>
    <w:name w:val="WWNum26"/>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3" w15:restartNumberingAfterBreak="0">
    <w:nsid w:val="00000017"/>
    <w:multiLevelType w:val="multilevel"/>
    <w:tmpl w:val="00000017"/>
    <w:name w:val="WWNum27"/>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4" w15:restartNumberingAfterBreak="0">
    <w:nsid w:val="00000018"/>
    <w:multiLevelType w:val="multilevel"/>
    <w:tmpl w:val="00000018"/>
    <w:name w:val="WWNum28"/>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5" w15:restartNumberingAfterBreak="0">
    <w:nsid w:val="00000019"/>
    <w:multiLevelType w:val="multilevel"/>
    <w:tmpl w:val="00000019"/>
    <w:name w:val="WWNum29"/>
    <w:lvl w:ilvl="0">
      <w:start w:val="1"/>
      <w:numFmt w:val="bullet"/>
      <w:lvlText w:val=""/>
      <w:lvlJc w:val="left"/>
      <w:pPr>
        <w:tabs>
          <w:tab w:val="num" w:pos="0"/>
        </w:tabs>
        <w:ind w:left="360" w:hanging="360"/>
      </w:pPr>
      <w:rPr>
        <w:rFonts w:ascii="Wingdings" w:hAnsi="Wingdings"/>
        <w:color w:val="323E4F"/>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16" w15:restartNumberingAfterBreak="0">
    <w:nsid w:val="0000001A"/>
    <w:multiLevelType w:val="multilevel"/>
    <w:tmpl w:val="0000001A"/>
    <w:name w:val="WWNum30"/>
    <w:lvl w:ilvl="0">
      <w:start w:val="1"/>
      <w:numFmt w:val="bullet"/>
      <w:lvlText w:val=""/>
      <w:lvlJc w:val="left"/>
      <w:pPr>
        <w:tabs>
          <w:tab w:val="num" w:pos="0"/>
        </w:tabs>
        <w:ind w:left="720" w:hanging="360"/>
      </w:pPr>
      <w:rPr>
        <w:rFonts w:ascii="Wingdings 3" w:hAnsi="Wingdings 3"/>
        <w:color w:val="FFC000"/>
      </w:rPr>
    </w:lvl>
    <w:lvl w:ilvl="1">
      <w:start w:val="1"/>
      <w:numFmt w:val="bullet"/>
      <w:lvlText w:val="o"/>
      <w:lvlJc w:val="left"/>
      <w:pPr>
        <w:tabs>
          <w:tab w:val="num" w:pos="0"/>
        </w:tabs>
        <w:ind w:left="1440" w:hanging="360"/>
      </w:pPr>
      <w:rPr>
        <w:rFonts w:ascii="Courier New" w:hAnsi="Courier New"/>
      </w:rPr>
    </w:lvl>
    <w:lvl w:ilvl="2">
      <w:start w:val="4"/>
      <w:numFmt w:val="bullet"/>
      <w:lvlText w:val="-"/>
      <w:lvlJc w:val="left"/>
      <w:pPr>
        <w:tabs>
          <w:tab w:val="num" w:pos="0"/>
        </w:tabs>
        <w:ind w:left="2160" w:hanging="360"/>
      </w:pPr>
      <w:rPr>
        <w:rFonts w:ascii="Calibri" w:hAnsi="Calibri"/>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7" w15:restartNumberingAfterBreak="0">
    <w:nsid w:val="0000001B"/>
    <w:multiLevelType w:val="multilevel"/>
    <w:tmpl w:val="0000001B"/>
    <w:name w:val="WWNum31"/>
    <w:lvl w:ilvl="0">
      <w:start w:val="1"/>
      <w:numFmt w:val="bullet"/>
      <w:lvlText w:val=""/>
      <w:lvlJc w:val="left"/>
      <w:pPr>
        <w:tabs>
          <w:tab w:val="num" w:pos="0"/>
        </w:tabs>
        <w:ind w:left="720" w:hanging="360"/>
      </w:pPr>
      <w:rPr>
        <w:rFonts w:ascii="Wingdings 3" w:hAnsi="Wingdings 3"/>
        <w:color w:val="FFC000"/>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8" w15:restartNumberingAfterBreak="0">
    <w:nsid w:val="0000001C"/>
    <w:multiLevelType w:val="multilevel"/>
    <w:tmpl w:val="0000001C"/>
    <w:name w:val="WWNum37"/>
    <w:lvl w:ilvl="0">
      <w:start w:val="1"/>
      <w:numFmt w:val="bullet"/>
      <w:lvlText w:val=""/>
      <w:lvlJc w:val="left"/>
      <w:pPr>
        <w:tabs>
          <w:tab w:val="num" w:pos="0"/>
        </w:tabs>
        <w:ind w:left="360" w:hanging="360"/>
      </w:pPr>
      <w:rPr>
        <w:rFonts w:ascii="Wingdings 3" w:hAnsi="Wingdings 3"/>
        <w:color w:val="FFC000"/>
        <w:sz w:val="28"/>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19" w15:restartNumberingAfterBreak="0">
    <w:nsid w:val="0000001D"/>
    <w:multiLevelType w:val="multilevel"/>
    <w:tmpl w:val="0000001D"/>
    <w:name w:val="WWNum38"/>
    <w:lvl w:ilvl="0">
      <w:start w:val="1"/>
      <w:numFmt w:val="bullet"/>
      <w:lvlText w:val=""/>
      <w:lvlJc w:val="left"/>
      <w:pPr>
        <w:tabs>
          <w:tab w:val="num" w:pos="0"/>
        </w:tabs>
        <w:ind w:left="360" w:hanging="360"/>
      </w:pPr>
      <w:rPr>
        <w:rFonts w:ascii="Wingdings" w:hAnsi="Wingdings"/>
        <w:color w:val="323E4F"/>
      </w:rPr>
    </w:lvl>
    <w:lvl w:ilvl="1">
      <w:start w:val="1"/>
      <w:numFmt w:val="bullet"/>
      <w:lvlText w:val="o"/>
      <w:lvlJc w:val="left"/>
      <w:pPr>
        <w:tabs>
          <w:tab w:val="num" w:pos="0"/>
        </w:tabs>
        <w:ind w:left="1080" w:hanging="360"/>
      </w:pPr>
      <w:rPr>
        <w:rFonts w:ascii="Courier New" w:hAnsi="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rPr>
    </w:lvl>
    <w:lvl w:ilvl="8">
      <w:start w:val="1"/>
      <w:numFmt w:val="bullet"/>
      <w:lvlText w:val=""/>
      <w:lvlJc w:val="left"/>
      <w:pPr>
        <w:tabs>
          <w:tab w:val="num" w:pos="0"/>
        </w:tabs>
        <w:ind w:left="6120" w:hanging="360"/>
      </w:pPr>
      <w:rPr>
        <w:rFonts w:ascii="Wingdings" w:hAnsi="Wingdings"/>
      </w:rPr>
    </w:lvl>
  </w:abstractNum>
  <w:abstractNum w:abstractNumId="20" w15:restartNumberingAfterBreak="0">
    <w:nsid w:val="00000023"/>
    <w:multiLevelType w:val="multilevel"/>
    <w:tmpl w:val="00000023"/>
    <w:name w:val="WWNum44"/>
    <w:lvl w:ilvl="0">
      <w:start w:val="1"/>
      <w:numFmt w:val="bullet"/>
      <w:lvlText w:val=""/>
      <w:lvlJc w:val="left"/>
      <w:pPr>
        <w:tabs>
          <w:tab w:val="num" w:pos="0"/>
        </w:tabs>
        <w:ind w:left="720" w:hanging="360"/>
      </w:pPr>
      <w:rPr>
        <w:rFonts w:ascii="Wingdings 3" w:hAnsi="Wingdings 3"/>
        <w:color w:val="FFC000"/>
        <w:sz w:val="28"/>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21" w15:restartNumberingAfterBreak="0">
    <w:nsid w:val="0606380F"/>
    <w:multiLevelType w:val="hybridMultilevel"/>
    <w:tmpl w:val="35A8C1CE"/>
    <w:lvl w:ilvl="0" w:tplc="04090005">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0794719E"/>
    <w:multiLevelType w:val="hybridMultilevel"/>
    <w:tmpl w:val="1CF2C6E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1536784E"/>
    <w:multiLevelType w:val="hybridMultilevel"/>
    <w:tmpl w:val="B0A2D198"/>
    <w:lvl w:ilvl="0" w:tplc="A9106816">
      <w:start w:val="1"/>
      <w:numFmt w:val="decimal"/>
      <w:lvlText w:val="2.%1"/>
      <w:lvlJc w:val="left"/>
      <w:pPr>
        <w:ind w:left="360" w:hanging="360"/>
      </w:pPr>
      <w:rPr>
        <w:rFonts w:cs="Times New Roman" w:hint="default"/>
      </w:rPr>
    </w:lvl>
    <w:lvl w:ilvl="1" w:tplc="04180019">
      <w:start w:val="1"/>
      <w:numFmt w:val="lowerLetter"/>
      <w:pStyle w:val="Heading2"/>
      <w:lvlText w:val="%2."/>
      <w:lvlJc w:val="left"/>
      <w:pPr>
        <w:ind w:left="1080" w:hanging="360"/>
      </w:pPr>
      <w:rPr>
        <w:rFonts w:cs="Times New Roman"/>
      </w:rPr>
    </w:lvl>
    <w:lvl w:ilvl="2" w:tplc="0418001B" w:tentative="1">
      <w:start w:val="1"/>
      <w:numFmt w:val="lowerRoman"/>
      <w:lvlText w:val="%3."/>
      <w:lvlJc w:val="right"/>
      <w:pPr>
        <w:ind w:left="1800" w:hanging="180"/>
      </w:pPr>
      <w:rPr>
        <w:rFonts w:cs="Times New Roman"/>
      </w:rPr>
    </w:lvl>
    <w:lvl w:ilvl="3" w:tplc="0418000F" w:tentative="1">
      <w:start w:val="1"/>
      <w:numFmt w:val="decimal"/>
      <w:lvlText w:val="%4."/>
      <w:lvlJc w:val="left"/>
      <w:pPr>
        <w:ind w:left="2520" w:hanging="360"/>
      </w:pPr>
      <w:rPr>
        <w:rFonts w:cs="Times New Roman"/>
      </w:rPr>
    </w:lvl>
    <w:lvl w:ilvl="4" w:tplc="04180019" w:tentative="1">
      <w:start w:val="1"/>
      <w:numFmt w:val="lowerLetter"/>
      <w:lvlText w:val="%5."/>
      <w:lvlJc w:val="left"/>
      <w:pPr>
        <w:ind w:left="3240" w:hanging="360"/>
      </w:pPr>
      <w:rPr>
        <w:rFonts w:cs="Times New Roman"/>
      </w:rPr>
    </w:lvl>
    <w:lvl w:ilvl="5" w:tplc="0418001B" w:tentative="1">
      <w:start w:val="1"/>
      <w:numFmt w:val="lowerRoman"/>
      <w:lvlText w:val="%6."/>
      <w:lvlJc w:val="right"/>
      <w:pPr>
        <w:ind w:left="3960" w:hanging="180"/>
      </w:pPr>
      <w:rPr>
        <w:rFonts w:cs="Times New Roman"/>
      </w:rPr>
    </w:lvl>
    <w:lvl w:ilvl="6" w:tplc="0418000F" w:tentative="1">
      <w:start w:val="1"/>
      <w:numFmt w:val="decimal"/>
      <w:lvlText w:val="%7."/>
      <w:lvlJc w:val="left"/>
      <w:pPr>
        <w:ind w:left="4680" w:hanging="360"/>
      </w:pPr>
      <w:rPr>
        <w:rFonts w:cs="Times New Roman"/>
      </w:rPr>
    </w:lvl>
    <w:lvl w:ilvl="7" w:tplc="04180019" w:tentative="1">
      <w:start w:val="1"/>
      <w:numFmt w:val="lowerLetter"/>
      <w:lvlText w:val="%8."/>
      <w:lvlJc w:val="left"/>
      <w:pPr>
        <w:ind w:left="5400" w:hanging="360"/>
      </w:pPr>
      <w:rPr>
        <w:rFonts w:cs="Times New Roman"/>
      </w:rPr>
    </w:lvl>
    <w:lvl w:ilvl="8" w:tplc="0418001B" w:tentative="1">
      <w:start w:val="1"/>
      <w:numFmt w:val="lowerRoman"/>
      <w:lvlText w:val="%9."/>
      <w:lvlJc w:val="right"/>
      <w:pPr>
        <w:ind w:left="6120" w:hanging="180"/>
      </w:pPr>
      <w:rPr>
        <w:rFonts w:cs="Times New Roman"/>
      </w:rPr>
    </w:lvl>
  </w:abstractNum>
  <w:abstractNum w:abstractNumId="24" w15:restartNumberingAfterBreak="0">
    <w:nsid w:val="199A6135"/>
    <w:multiLevelType w:val="hybridMultilevel"/>
    <w:tmpl w:val="137E22FA"/>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5" w15:restartNumberingAfterBreak="0">
    <w:nsid w:val="1EBC52B9"/>
    <w:multiLevelType w:val="hybridMultilevel"/>
    <w:tmpl w:val="910C06C4"/>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6" w15:restartNumberingAfterBreak="0">
    <w:nsid w:val="214F141F"/>
    <w:multiLevelType w:val="hybridMultilevel"/>
    <w:tmpl w:val="7D025C4E"/>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15:restartNumberingAfterBreak="0">
    <w:nsid w:val="25EE514E"/>
    <w:multiLevelType w:val="hybridMultilevel"/>
    <w:tmpl w:val="E6C0E85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30E2083E"/>
    <w:multiLevelType w:val="hybridMultilevel"/>
    <w:tmpl w:val="A79ECFBE"/>
    <w:lvl w:ilvl="0" w:tplc="5E402614">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313A4863"/>
    <w:multiLevelType w:val="hybridMultilevel"/>
    <w:tmpl w:val="7BFCF7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3396365D"/>
    <w:multiLevelType w:val="hybridMultilevel"/>
    <w:tmpl w:val="A542506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36104914"/>
    <w:multiLevelType w:val="hybridMultilevel"/>
    <w:tmpl w:val="E2F208E0"/>
    <w:lvl w:ilvl="0" w:tplc="146014B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2" w15:restartNumberingAfterBreak="0">
    <w:nsid w:val="3E0F0112"/>
    <w:multiLevelType w:val="hybridMultilevel"/>
    <w:tmpl w:val="01A0ADC4"/>
    <w:lvl w:ilvl="0" w:tplc="146014B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3" w15:restartNumberingAfterBreak="0">
    <w:nsid w:val="3EF57C6F"/>
    <w:multiLevelType w:val="hybridMultilevel"/>
    <w:tmpl w:val="ECA060F6"/>
    <w:lvl w:ilvl="0" w:tplc="04090005">
      <w:start w:val="1"/>
      <w:numFmt w:val="bullet"/>
      <w:lvlText w:val=""/>
      <w:lvlJc w:val="left"/>
      <w:pPr>
        <w:tabs>
          <w:tab w:val="num" w:pos="720"/>
        </w:tabs>
        <w:ind w:left="720" w:hanging="360"/>
      </w:pPr>
      <w:rPr>
        <w:rFonts w:ascii="Wingdings" w:hAnsi="Wingdings"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418729FA"/>
    <w:multiLevelType w:val="hybridMultilevel"/>
    <w:tmpl w:val="49CED7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423E1563"/>
    <w:multiLevelType w:val="hybridMultilevel"/>
    <w:tmpl w:val="CEFE8CBE"/>
    <w:lvl w:ilvl="0" w:tplc="E7DED898">
      <w:numFmt w:val="bullet"/>
      <w:lvlText w:val="•"/>
      <w:lvlJc w:val="left"/>
      <w:pPr>
        <w:ind w:left="1065" w:hanging="705"/>
      </w:pPr>
      <w:rPr>
        <w:rFonts w:ascii="Trebuchet MS" w:eastAsia="Calibri" w:hAnsi="Trebuchet M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4965695C"/>
    <w:multiLevelType w:val="hybridMultilevel"/>
    <w:tmpl w:val="96CC8FA0"/>
    <w:lvl w:ilvl="0" w:tplc="146014B0">
      <w:start w:val="1"/>
      <w:numFmt w:val="bullet"/>
      <w:lvlText w:val=""/>
      <w:lvlJc w:val="left"/>
      <w:pPr>
        <w:ind w:left="360" w:hanging="360"/>
      </w:pPr>
      <w:rPr>
        <w:rFonts w:ascii="Wingdings 3" w:hAnsi="Wingdings 3" w:hint="default"/>
        <w:color w:val="FFC000"/>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7" w15:restartNumberingAfterBreak="0">
    <w:nsid w:val="4AF5637F"/>
    <w:multiLevelType w:val="hybridMultilevel"/>
    <w:tmpl w:val="E190FB1E"/>
    <w:lvl w:ilvl="0" w:tplc="146014B0">
      <w:start w:val="1"/>
      <w:numFmt w:val="bullet"/>
      <w:lvlText w:val=""/>
      <w:lvlJc w:val="left"/>
      <w:pPr>
        <w:ind w:left="720" w:hanging="360"/>
      </w:pPr>
      <w:rPr>
        <w:rFonts w:ascii="Wingdings 3" w:hAnsi="Wingdings 3" w:hint="default"/>
        <w:color w:val="FFC000"/>
        <w:sz w:val="16"/>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4D3D63C1"/>
    <w:multiLevelType w:val="hybridMultilevel"/>
    <w:tmpl w:val="569C2DEC"/>
    <w:lvl w:ilvl="0" w:tplc="146014B0">
      <w:start w:val="1"/>
      <w:numFmt w:val="bullet"/>
      <w:lvlText w:val=""/>
      <w:lvlJc w:val="left"/>
      <w:pPr>
        <w:ind w:left="360" w:hanging="360"/>
      </w:pPr>
      <w:rPr>
        <w:rFonts w:ascii="Wingdings 3" w:hAnsi="Wingdings 3" w:hint="default"/>
        <w:color w:val="FFC000"/>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9" w15:restartNumberingAfterBreak="0">
    <w:nsid w:val="51502C36"/>
    <w:multiLevelType w:val="hybridMultilevel"/>
    <w:tmpl w:val="8C702C94"/>
    <w:lvl w:ilvl="0" w:tplc="146014B0">
      <w:start w:val="1"/>
      <w:numFmt w:val="bullet"/>
      <w:lvlText w:val=""/>
      <w:lvlJc w:val="left"/>
      <w:pPr>
        <w:ind w:left="1080" w:hanging="360"/>
      </w:pPr>
      <w:rPr>
        <w:rFonts w:ascii="Wingdings 3" w:hAnsi="Wingdings 3" w:hint="default"/>
        <w:color w:val="FFC000"/>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0" w15:restartNumberingAfterBreak="0">
    <w:nsid w:val="53EC52D9"/>
    <w:multiLevelType w:val="hybridMultilevel"/>
    <w:tmpl w:val="417C9304"/>
    <w:lvl w:ilvl="0" w:tplc="146014B0">
      <w:start w:val="1"/>
      <w:numFmt w:val="bullet"/>
      <w:lvlText w:val=""/>
      <w:lvlJc w:val="left"/>
      <w:pPr>
        <w:ind w:left="720" w:hanging="360"/>
      </w:pPr>
      <w:rPr>
        <w:rFonts w:ascii="Wingdings 3" w:hAnsi="Wingdings 3" w:hint="default"/>
        <w:color w:val="FFC00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54A0465E"/>
    <w:multiLevelType w:val="hybridMultilevel"/>
    <w:tmpl w:val="7764C6DE"/>
    <w:lvl w:ilvl="0" w:tplc="04090005">
      <w:start w:val="1"/>
      <w:numFmt w:val="bullet"/>
      <w:lvlText w:val=""/>
      <w:lvlJc w:val="left"/>
      <w:pPr>
        <w:tabs>
          <w:tab w:val="num" w:pos="1068"/>
        </w:tabs>
        <w:ind w:left="1068" w:hanging="360"/>
      </w:pPr>
      <w:rPr>
        <w:rFonts w:ascii="Wingdings" w:hAnsi="Wingdings" w:hint="default"/>
      </w:rPr>
    </w:lvl>
    <w:lvl w:ilvl="1" w:tplc="04090003" w:tentative="1">
      <w:start w:val="1"/>
      <w:numFmt w:val="bullet"/>
      <w:lvlText w:val="o"/>
      <w:lvlJc w:val="left"/>
      <w:pPr>
        <w:tabs>
          <w:tab w:val="num" w:pos="1788"/>
        </w:tabs>
        <w:ind w:left="1788" w:hanging="360"/>
      </w:pPr>
      <w:rPr>
        <w:rFonts w:ascii="Courier New" w:hAnsi="Courier New" w:hint="default"/>
      </w:rPr>
    </w:lvl>
    <w:lvl w:ilvl="2" w:tplc="04090005" w:tentative="1">
      <w:start w:val="1"/>
      <w:numFmt w:val="bullet"/>
      <w:lvlText w:val=""/>
      <w:lvlJc w:val="left"/>
      <w:pPr>
        <w:tabs>
          <w:tab w:val="num" w:pos="2508"/>
        </w:tabs>
        <w:ind w:left="2508" w:hanging="360"/>
      </w:pPr>
      <w:rPr>
        <w:rFonts w:ascii="Wingdings" w:hAnsi="Wingdings" w:hint="default"/>
      </w:rPr>
    </w:lvl>
    <w:lvl w:ilvl="3" w:tplc="04090001" w:tentative="1">
      <w:start w:val="1"/>
      <w:numFmt w:val="bullet"/>
      <w:lvlText w:val=""/>
      <w:lvlJc w:val="left"/>
      <w:pPr>
        <w:tabs>
          <w:tab w:val="num" w:pos="3228"/>
        </w:tabs>
        <w:ind w:left="3228" w:hanging="360"/>
      </w:pPr>
      <w:rPr>
        <w:rFonts w:ascii="Symbol" w:hAnsi="Symbol" w:hint="default"/>
      </w:rPr>
    </w:lvl>
    <w:lvl w:ilvl="4" w:tplc="04090003" w:tentative="1">
      <w:start w:val="1"/>
      <w:numFmt w:val="bullet"/>
      <w:lvlText w:val="o"/>
      <w:lvlJc w:val="left"/>
      <w:pPr>
        <w:tabs>
          <w:tab w:val="num" w:pos="3948"/>
        </w:tabs>
        <w:ind w:left="3948" w:hanging="360"/>
      </w:pPr>
      <w:rPr>
        <w:rFonts w:ascii="Courier New" w:hAnsi="Courier New" w:hint="default"/>
      </w:rPr>
    </w:lvl>
    <w:lvl w:ilvl="5" w:tplc="04090005" w:tentative="1">
      <w:start w:val="1"/>
      <w:numFmt w:val="bullet"/>
      <w:lvlText w:val=""/>
      <w:lvlJc w:val="left"/>
      <w:pPr>
        <w:tabs>
          <w:tab w:val="num" w:pos="4668"/>
        </w:tabs>
        <w:ind w:left="4668" w:hanging="360"/>
      </w:pPr>
      <w:rPr>
        <w:rFonts w:ascii="Wingdings" w:hAnsi="Wingdings" w:hint="default"/>
      </w:rPr>
    </w:lvl>
    <w:lvl w:ilvl="6" w:tplc="04090001" w:tentative="1">
      <w:start w:val="1"/>
      <w:numFmt w:val="bullet"/>
      <w:lvlText w:val=""/>
      <w:lvlJc w:val="left"/>
      <w:pPr>
        <w:tabs>
          <w:tab w:val="num" w:pos="5388"/>
        </w:tabs>
        <w:ind w:left="5388" w:hanging="360"/>
      </w:pPr>
      <w:rPr>
        <w:rFonts w:ascii="Symbol" w:hAnsi="Symbol" w:hint="default"/>
      </w:rPr>
    </w:lvl>
    <w:lvl w:ilvl="7" w:tplc="04090003" w:tentative="1">
      <w:start w:val="1"/>
      <w:numFmt w:val="bullet"/>
      <w:lvlText w:val="o"/>
      <w:lvlJc w:val="left"/>
      <w:pPr>
        <w:tabs>
          <w:tab w:val="num" w:pos="6108"/>
        </w:tabs>
        <w:ind w:left="6108" w:hanging="360"/>
      </w:pPr>
      <w:rPr>
        <w:rFonts w:ascii="Courier New" w:hAnsi="Courier New" w:hint="default"/>
      </w:rPr>
    </w:lvl>
    <w:lvl w:ilvl="8" w:tplc="04090005" w:tentative="1">
      <w:start w:val="1"/>
      <w:numFmt w:val="bullet"/>
      <w:lvlText w:val=""/>
      <w:lvlJc w:val="left"/>
      <w:pPr>
        <w:tabs>
          <w:tab w:val="num" w:pos="6828"/>
        </w:tabs>
        <w:ind w:left="6828" w:hanging="360"/>
      </w:pPr>
      <w:rPr>
        <w:rFonts w:ascii="Wingdings" w:hAnsi="Wingdings" w:hint="default"/>
      </w:rPr>
    </w:lvl>
  </w:abstractNum>
  <w:abstractNum w:abstractNumId="42" w15:restartNumberingAfterBreak="0">
    <w:nsid w:val="56E25760"/>
    <w:multiLevelType w:val="hybridMultilevel"/>
    <w:tmpl w:val="912476E4"/>
    <w:lvl w:ilvl="0" w:tplc="5E402614">
      <w:numFmt w:val="bullet"/>
      <w:lvlText w:val="-"/>
      <w:lvlJc w:val="left"/>
      <w:pPr>
        <w:ind w:left="720" w:hanging="360"/>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58934141"/>
    <w:multiLevelType w:val="hybridMultilevel"/>
    <w:tmpl w:val="D4D6A2C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5B6A4953"/>
    <w:multiLevelType w:val="hybridMultilevel"/>
    <w:tmpl w:val="BF6036B8"/>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5" w15:restartNumberingAfterBreak="0">
    <w:nsid w:val="5C492911"/>
    <w:multiLevelType w:val="hybridMultilevel"/>
    <w:tmpl w:val="3F004212"/>
    <w:lvl w:ilvl="0" w:tplc="146014B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6" w15:restartNumberingAfterBreak="0">
    <w:nsid w:val="5E220BD4"/>
    <w:multiLevelType w:val="hybridMultilevel"/>
    <w:tmpl w:val="EC003B8E"/>
    <w:lvl w:ilvl="0" w:tplc="146014B0">
      <w:start w:val="1"/>
      <w:numFmt w:val="bullet"/>
      <w:lvlText w:val=""/>
      <w:lvlJc w:val="left"/>
      <w:pPr>
        <w:ind w:left="360" w:hanging="360"/>
      </w:pPr>
      <w:rPr>
        <w:rFonts w:ascii="Wingdings 3" w:hAnsi="Wingdings 3" w:hint="default"/>
        <w:color w:val="FFC000"/>
      </w:rPr>
    </w:lvl>
    <w:lvl w:ilvl="1" w:tplc="04180003">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7" w15:restartNumberingAfterBreak="0">
    <w:nsid w:val="61607DAD"/>
    <w:multiLevelType w:val="hybridMultilevel"/>
    <w:tmpl w:val="7834F2D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636B495C"/>
    <w:multiLevelType w:val="hybridMultilevel"/>
    <w:tmpl w:val="0652B3A0"/>
    <w:lvl w:ilvl="0" w:tplc="04090001">
      <w:start w:val="1"/>
      <w:numFmt w:val="bullet"/>
      <w:lvlText w:val=""/>
      <w:lvlJc w:val="left"/>
      <w:pPr>
        <w:ind w:left="360" w:hanging="360"/>
      </w:pPr>
      <w:rPr>
        <w:rFonts w:ascii="Symbol" w:hAnsi="Symbol" w:hint="default"/>
        <w:color w:val="FFC000"/>
        <w:sz w:val="16"/>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9" w15:restartNumberingAfterBreak="0">
    <w:nsid w:val="6BEC0821"/>
    <w:multiLevelType w:val="hybridMultilevel"/>
    <w:tmpl w:val="1E8C64CE"/>
    <w:lvl w:ilvl="0" w:tplc="04090001">
      <w:start w:val="1"/>
      <w:numFmt w:val="bullet"/>
      <w:lvlText w:val=""/>
      <w:lvlJc w:val="left"/>
      <w:pPr>
        <w:ind w:left="900" w:hanging="360"/>
      </w:pPr>
      <w:rPr>
        <w:rFonts w:ascii="Symbol" w:hAnsi="Symbol"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50" w15:restartNumberingAfterBreak="0">
    <w:nsid w:val="723C3535"/>
    <w:multiLevelType w:val="hybridMultilevel"/>
    <w:tmpl w:val="C2189848"/>
    <w:lvl w:ilvl="0" w:tplc="104C7E46">
      <w:start w:val="1"/>
      <w:numFmt w:val="lowerLetter"/>
      <w:lvlText w:val="%1)"/>
      <w:lvlJc w:val="left"/>
      <w:pPr>
        <w:ind w:left="720" w:hanging="360"/>
      </w:pPr>
      <w:rPr>
        <w:rFonts w:cs="PF Square Sans Pro Medium"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725B4C83"/>
    <w:multiLevelType w:val="hybridMultilevel"/>
    <w:tmpl w:val="C2D63BCA"/>
    <w:lvl w:ilvl="0" w:tplc="146014B0">
      <w:start w:val="1"/>
      <w:numFmt w:val="bullet"/>
      <w:lvlText w:val=""/>
      <w:lvlJc w:val="left"/>
      <w:pPr>
        <w:ind w:left="720" w:hanging="360"/>
      </w:pPr>
      <w:rPr>
        <w:rFonts w:ascii="Wingdings 3" w:hAnsi="Wingdings 3" w:hint="default"/>
        <w:color w:val="FFC00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75C1314B"/>
    <w:multiLevelType w:val="hybridMultilevel"/>
    <w:tmpl w:val="46D4999C"/>
    <w:lvl w:ilvl="0" w:tplc="11F0AB1E">
      <w:numFmt w:val="bullet"/>
      <w:lvlText w:val="•"/>
      <w:lvlJc w:val="left"/>
      <w:pPr>
        <w:ind w:left="1065" w:hanging="705"/>
      </w:pPr>
      <w:rPr>
        <w:rFonts w:ascii="Calibri" w:eastAsia="Times New Roman" w:hAnsi="Calibr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78EE23EE"/>
    <w:multiLevelType w:val="hybridMultilevel"/>
    <w:tmpl w:val="205E22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792F4E1A"/>
    <w:multiLevelType w:val="hybridMultilevel"/>
    <w:tmpl w:val="223CE32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23"/>
  </w:num>
  <w:num w:numId="2">
    <w:abstractNumId w:val="32"/>
  </w:num>
  <w:num w:numId="3">
    <w:abstractNumId w:val="44"/>
  </w:num>
  <w:num w:numId="4">
    <w:abstractNumId w:val="31"/>
  </w:num>
  <w:num w:numId="5">
    <w:abstractNumId w:val="34"/>
  </w:num>
  <w:num w:numId="6">
    <w:abstractNumId w:val="38"/>
  </w:num>
  <w:num w:numId="7">
    <w:abstractNumId w:val="36"/>
  </w:num>
  <w:num w:numId="8">
    <w:abstractNumId w:val="25"/>
  </w:num>
  <w:num w:numId="9">
    <w:abstractNumId w:val="26"/>
  </w:num>
  <w:num w:numId="10">
    <w:abstractNumId w:val="37"/>
  </w:num>
  <w:num w:numId="11">
    <w:abstractNumId w:val="24"/>
  </w:num>
  <w:num w:numId="12">
    <w:abstractNumId w:val="49"/>
  </w:num>
  <w:num w:numId="13">
    <w:abstractNumId w:val="43"/>
  </w:num>
  <w:num w:numId="14">
    <w:abstractNumId w:val="22"/>
  </w:num>
  <w:num w:numId="15">
    <w:abstractNumId w:val="46"/>
  </w:num>
  <w:num w:numId="16">
    <w:abstractNumId w:val="41"/>
  </w:num>
  <w:num w:numId="17">
    <w:abstractNumId w:val="21"/>
  </w:num>
  <w:num w:numId="18">
    <w:abstractNumId w:val="33"/>
  </w:num>
  <w:num w:numId="19">
    <w:abstractNumId w:val="52"/>
  </w:num>
  <w:num w:numId="20">
    <w:abstractNumId w:val="42"/>
  </w:num>
  <w:num w:numId="21">
    <w:abstractNumId w:val="39"/>
  </w:num>
  <w:num w:numId="22">
    <w:abstractNumId w:val="50"/>
  </w:num>
  <w:num w:numId="23">
    <w:abstractNumId w:val="30"/>
  </w:num>
  <w:num w:numId="24">
    <w:abstractNumId w:val="45"/>
  </w:num>
  <w:num w:numId="25">
    <w:abstractNumId w:val="40"/>
  </w:num>
  <w:num w:numId="26">
    <w:abstractNumId w:val="51"/>
  </w:num>
  <w:num w:numId="27">
    <w:abstractNumId w:val="48"/>
  </w:num>
  <w:num w:numId="28">
    <w:abstractNumId w:val="54"/>
  </w:num>
  <w:num w:numId="29">
    <w:abstractNumId w:val="29"/>
  </w:num>
  <w:num w:numId="30">
    <w:abstractNumId w:val="27"/>
  </w:num>
  <w:num w:numId="31">
    <w:abstractNumId w:val="47"/>
  </w:num>
  <w:num w:numId="32">
    <w:abstractNumId w:val="28"/>
  </w:num>
  <w:num w:numId="33">
    <w:abstractNumId w:val="53"/>
  </w:num>
  <w:num w:numId="34">
    <w:abstractNumId w:val="35"/>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C588D"/>
    <w:rsid w:val="00000504"/>
    <w:rsid w:val="000005A3"/>
    <w:rsid w:val="00000B2B"/>
    <w:rsid w:val="00001020"/>
    <w:rsid w:val="000024BD"/>
    <w:rsid w:val="000036EA"/>
    <w:rsid w:val="00003DE8"/>
    <w:rsid w:val="00004BE3"/>
    <w:rsid w:val="000058CD"/>
    <w:rsid w:val="00005BE5"/>
    <w:rsid w:val="000064D7"/>
    <w:rsid w:val="00007284"/>
    <w:rsid w:val="00007B41"/>
    <w:rsid w:val="00010064"/>
    <w:rsid w:val="0001183F"/>
    <w:rsid w:val="00011893"/>
    <w:rsid w:val="000138F7"/>
    <w:rsid w:val="000143F9"/>
    <w:rsid w:val="00014C10"/>
    <w:rsid w:val="00015D12"/>
    <w:rsid w:val="00015DB4"/>
    <w:rsid w:val="000163D2"/>
    <w:rsid w:val="0001646B"/>
    <w:rsid w:val="00016F0B"/>
    <w:rsid w:val="00017049"/>
    <w:rsid w:val="00017B9D"/>
    <w:rsid w:val="00017EFE"/>
    <w:rsid w:val="00021B27"/>
    <w:rsid w:val="00021D8F"/>
    <w:rsid w:val="0002436A"/>
    <w:rsid w:val="00024A5C"/>
    <w:rsid w:val="00024B74"/>
    <w:rsid w:val="000263AE"/>
    <w:rsid w:val="000264CD"/>
    <w:rsid w:val="000266AF"/>
    <w:rsid w:val="00030135"/>
    <w:rsid w:val="00030584"/>
    <w:rsid w:val="0003164E"/>
    <w:rsid w:val="00032905"/>
    <w:rsid w:val="00032C56"/>
    <w:rsid w:val="000331B2"/>
    <w:rsid w:val="00033633"/>
    <w:rsid w:val="0003369C"/>
    <w:rsid w:val="000346BF"/>
    <w:rsid w:val="0003622B"/>
    <w:rsid w:val="000364B6"/>
    <w:rsid w:val="00037A63"/>
    <w:rsid w:val="00040551"/>
    <w:rsid w:val="00040727"/>
    <w:rsid w:val="00040F59"/>
    <w:rsid w:val="0004232F"/>
    <w:rsid w:val="000430B4"/>
    <w:rsid w:val="000447EB"/>
    <w:rsid w:val="00044E39"/>
    <w:rsid w:val="00045453"/>
    <w:rsid w:val="00047780"/>
    <w:rsid w:val="00050470"/>
    <w:rsid w:val="00050BF6"/>
    <w:rsid w:val="000517F2"/>
    <w:rsid w:val="00052CA7"/>
    <w:rsid w:val="00053016"/>
    <w:rsid w:val="000541B9"/>
    <w:rsid w:val="00054368"/>
    <w:rsid w:val="00054F7A"/>
    <w:rsid w:val="000555A4"/>
    <w:rsid w:val="000560E2"/>
    <w:rsid w:val="00060A6E"/>
    <w:rsid w:val="00060B9B"/>
    <w:rsid w:val="0006128F"/>
    <w:rsid w:val="00061B04"/>
    <w:rsid w:val="000635B6"/>
    <w:rsid w:val="0006723D"/>
    <w:rsid w:val="0007250F"/>
    <w:rsid w:val="00073154"/>
    <w:rsid w:val="000732FD"/>
    <w:rsid w:val="0007350A"/>
    <w:rsid w:val="00073C22"/>
    <w:rsid w:val="000740EA"/>
    <w:rsid w:val="00074208"/>
    <w:rsid w:val="000745E2"/>
    <w:rsid w:val="00074D4D"/>
    <w:rsid w:val="00074F35"/>
    <w:rsid w:val="00077784"/>
    <w:rsid w:val="000778A2"/>
    <w:rsid w:val="00077BF9"/>
    <w:rsid w:val="00077FF8"/>
    <w:rsid w:val="000802A6"/>
    <w:rsid w:val="00085ACE"/>
    <w:rsid w:val="00085DCE"/>
    <w:rsid w:val="00086DDF"/>
    <w:rsid w:val="00087609"/>
    <w:rsid w:val="00090709"/>
    <w:rsid w:val="00091552"/>
    <w:rsid w:val="000926E4"/>
    <w:rsid w:val="000929E3"/>
    <w:rsid w:val="00092F80"/>
    <w:rsid w:val="0009367B"/>
    <w:rsid w:val="00095427"/>
    <w:rsid w:val="000A02FD"/>
    <w:rsid w:val="000A1C95"/>
    <w:rsid w:val="000A298E"/>
    <w:rsid w:val="000A2E6A"/>
    <w:rsid w:val="000A556A"/>
    <w:rsid w:val="000A67D3"/>
    <w:rsid w:val="000B00CE"/>
    <w:rsid w:val="000B02C3"/>
    <w:rsid w:val="000B0F92"/>
    <w:rsid w:val="000B2540"/>
    <w:rsid w:val="000B4C9F"/>
    <w:rsid w:val="000B4F65"/>
    <w:rsid w:val="000C0A6B"/>
    <w:rsid w:val="000C24A7"/>
    <w:rsid w:val="000C2E65"/>
    <w:rsid w:val="000C307D"/>
    <w:rsid w:val="000C315E"/>
    <w:rsid w:val="000C4071"/>
    <w:rsid w:val="000C44A2"/>
    <w:rsid w:val="000C6E62"/>
    <w:rsid w:val="000C7B09"/>
    <w:rsid w:val="000C7BCA"/>
    <w:rsid w:val="000D016E"/>
    <w:rsid w:val="000D1F42"/>
    <w:rsid w:val="000D1FC7"/>
    <w:rsid w:val="000D2419"/>
    <w:rsid w:val="000D2447"/>
    <w:rsid w:val="000D2E3B"/>
    <w:rsid w:val="000D3D0E"/>
    <w:rsid w:val="000D42D6"/>
    <w:rsid w:val="000D4C93"/>
    <w:rsid w:val="000D522A"/>
    <w:rsid w:val="000D5704"/>
    <w:rsid w:val="000D6D25"/>
    <w:rsid w:val="000E11C6"/>
    <w:rsid w:val="000E1415"/>
    <w:rsid w:val="000E1881"/>
    <w:rsid w:val="000E1AE2"/>
    <w:rsid w:val="000E341D"/>
    <w:rsid w:val="000E49B2"/>
    <w:rsid w:val="000E5374"/>
    <w:rsid w:val="000E6225"/>
    <w:rsid w:val="000E66DE"/>
    <w:rsid w:val="000E7252"/>
    <w:rsid w:val="000E77AD"/>
    <w:rsid w:val="000E7ECE"/>
    <w:rsid w:val="000F0100"/>
    <w:rsid w:val="000F023D"/>
    <w:rsid w:val="000F049C"/>
    <w:rsid w:val="000F108A"/>
    <w:rsid w:val="000F2385"/>
    <w:rsid w:val="000F35FD"/>
    <w:rsid w:val="000F4658"/>
    <w:rsid w:val="000F57DB"/>
    <w:rsid w:val="000F76B8"/>
    <w:rsid w:val="000F76DC"/>
    <w:rsid w:val="0010024F"/>
    <w:rsid w:val="00100278"/>
    <w:rsid w:val="00100602"/>
    <w:rsid w:val="001010D0"/>
    <w:rsid w:val="0010123F"/>
    <w:rsid w:val="00103318"/>
    <w:rsid w:val="001036A7"/>
    <w:rsid w:val="001043E1"/>
    <w:rsid w:val="0010594E"/>
    <w:rsid w:val="00105E98"/>
    <w:rsid w:val="00106886"/>
    <w:rsid w:val="0011013E"/>
    <w:rsid w:val="001117A8"/>
    <w:rsid w:val="00111814"/>
    <w:rsid w:val="001118E2"/>
    <w:rsid w:val="0011331A"/>
    <w:rsid w:val="0011359D"/>
    <w:rsid w:val="00113ADA"/>
    <w:rsid w:val="00113C06"/>
    <w:rsid w:val="0011453F"/>
    <w:rsid w:val="0011475B"/>
    <w:rsid w:val="00114AA8"/>
    <w:rsid w:val="00114D40"/>
    <w:rsid w:val="00116240"/>
    <w:rsid w:val="00116451"/>
    <w:rsid w:val="00116BE6"/>
    <w:rsid w:val="001170BD"/>
    <w:rsid w:val="001172B1"/>
    <w:rsid w:val="00120E92"/>
    <w:rsid w:val="00122269"/>
    <w:rsid w:val="001223B3"/>
    <w:rsid w:val="0012249D"/>
    <w:rsid w:val="001226BD"/>
    <w:rsid w:val="0012300A"/>
    <w:rsid w:val="0012378F"/>
    <w:rsid w:val="0012387A"/>
    <w:rsid w:val="00124899"/>
    <w:rsid w:val="00126972"/>
    <w:rsid w:val="00127855"/>
    <w:rsid w:val="00130962"/>
    <w:rsid w:val="00130A6D"/>
    <w:rsid w:val="00130A84"/>
    <w:rsid w:val="00130B86"/>
    <w:rsid w:val="001314C9"/>
    <w:rsid w:val="00132897"/>
    <w:rsid w:val="0013307A"/>
    <w:rsid w:val="00134006"/>
    <w:rsid w:val="001346EF"/>
    <w:rsid w:val="001361BE"/>
    <w:rsid w:val="00136F96"/>
    <w:rsid w:val="001372E6"/>
    <w:rsid w:val="00137476"/>
    <w:rsid w:val="00137BD9"/>
    <w:rsid w:val="00137C2D"/>
    <w:rsid w:val="001411B7"/>
    <w:rsid w:val="00142D7E"/>
    <w:rsid w:val="0014312D"/>
    <w:rsid w:val="001433FB"/>
    <w:rsid w:val="00146616"/>
    <w:rsid w:val="00151B8A"/>
    <w:rsid w:val="00152E80"/>
    <w:rsid w:val="001543FC"/>
    <w:rsid w:val="00155A5E"/>
    <w:rsid w:val="00155CA0"/>
    <w:rsid w:val="001569A1"/>
    <w:rsid w:val="00156E21"/>
    <w:rsid w:val="0015775F"/>
    <w:rsid w:val="00160DE1"/>
    <w:rsid w:val="001617DB"/>
    <w:rsid w:val="00161CC9"/>
    <w:rsid w:val="00162653"/>
    <w:rsid w:val="00162DC8"/>
    <w:rsid w:val="00163946"/>
    <w:rsid w:val="001645E7"/>
    <w:rsid w:val="001649D1"/>
    <w:rsid w:val="00165B34"/>
    <w:rsid w:val="00165E8C"/>
    <w:rsid w:val="001674BF"/>
    <w:rsid w:val="0016755B"/>
    <w:rsid w:val="00171546"/>
    <w:rsid w:val="00172244"/>
    <w:rsid w:val="00172C7C"/>
    <w:rsid w:val="00173284"/>
    <w:rsid w:val="00173294"/>
    <w:rsid w:val="0017356B"/>
    <w:rsid w:val="00174500"/>
    <w:rsid w:val="00175788"/>
    <w:rsid w:val="0017588B"/>
    <w:rsid w:val="00176095"/>
    <w:rsid w:val="00177216"/>
    <w:rsid w:val="001774FB"/>
    <w:rsid w:val="0018090A"/>
    <w:rsid w:val="001815CA"/>
    <w:rsid w:val="00181A3F"/>
    <w:rsid w:val="00182103"/>
    <w:rsid w:val="00183B3C"/>
    <w:rsid w:val="00184565"/>
    <w:rsid w:val="00185000"/>
    <w:rsid w:val="00185B54"/>
    <w:rsid w:val="00187874"/>
    <w:rsid w:val="00190203"/>
    <w:rsid w:val="00191E67"/>
    <w:rsid w:val="0019228C"/>
    <w:rsid w:val="001941EB"/>
    <w:rsid w:val="00194752"/>
    <w:rsid w:val="00194BB7"/>
    <w:rsid w:val="00196216"/>
    <w:rsid w:val="00196C4D"/>
    <w:rsid w:val="00196EC7"/>
    <w:rsid w:val="001979E6"/>
    <w:rsid w:val="001A0A52"/>
    <w:rsid w:val="001A0C5F"/>
    <w:rsid w:val="001A1612"/>
    <w:rsid w:val="001A336F"/>
    <w:rsid w:val="001A43E3"/>
    <w:rsid w:val="001A4A91"/>
    <w:rsid w:val="001A4C6D"/>
    <w:rsid w:val="001A5DF3"/>
    <w:rsid w:val="001A5FB1"/>
    <w:rsid w:val="001A65A7"/>
    <w:rsid w:val="001A7992"/>
    <w:rsid w:val="001B05A3"/>
    <w:rsid w:val="001B0B91"/>
    <w:rsid w:val="001B13F9"/>
    <w:rsid w:val="001B172D"/>
    <w:rsid w:val="001B3D8D"/>
    <w:rsid w:val="001B5066"/>
    <w:rsid w:val="001B5808"/>
    <w:rsid w:val="001B6754"/>
    <w:rsid w:val="001B7044"/>
    <w:rsid w:val="001C0E70"/>
    <w:rsid w:val="001C1EEA"/>
    <w:rsid w:val="001C24C9"/>
    <w:rsid w:val="001C2A0A"/>
    <w:rsid w:val="001C3566"/>
    <w:rsid w:val="001C3971"/>
    <w:rsid w:val="001C3E2D"/>
    <w:rsid w:val="001C4408"/>
    <w:rsid w:val="001C4C79"/>
    <w:rsid w:val="001C574D"/>
    <w:rsid w:val="001C64AD"/>
    <w:rsid w:val="001C67A7"/>
    <w:rsid w:val="001C6B8D"/>
    <w:rsid w:val="001C7687"/>
    <w:rsid w:val="001C77FC"/>
    <w:rsid w:val="001C79EB"/>
    <w:rsid w:val="001D1051"/>
    <w:rsid w:val="001D1652"/>
    <w:rsid w:val="001D2865"/>
    <w:rsid w:val="001D2D1A"/>
    <w:rsid w:val="001D3946"/>
    <w:rsid w:val="001D3E00"/>
    <w:rsid w:val="001D402F"/>
    <w:rsid w:val="001D41B3"/>
    <w:rsid w:val="001D51D5"/>
    <w:rsid w:val="001D522E"/>
    <w:rsid w:val="001D5596"/>
    <w:rsid w:val="001D613B"/>
    <w:rsid w:val="001D739C"/>
    <w:rsid w:val="001E07ED"/>
    <w:rsid w:val="001E0856"/>
    <w:rsid w:val="001E1059"/>
    <w:rsid w:val="001E1601"/>
    <w:rsid w:val="001E2170"/>
    <w:rsid w:val="001E2853"/>
    <w:rsid w:val="001E2C1A"/>
    <w:rsid w:val="001E315A"/>
    <w:rsid w:val="001E329C"/>
    <w:rsid w:val="001E35FB"/>
    <w:rsid w:val="001E3B69"/>
    <w:rsid w:val="001E4019"/>
    <w:rsid w:val="001E40FA"/>
    <w:rsid w:val="001E4324"/>
    <w:rsid w:val="001E580B"/>
    <w:rsid w:val="001E5EFA"/>
    <w:rsid w:val="001E794D"/>
    <w:rsid w:val="001F0271"/>
    <w:rsid w:val="001F0E03"/>
    <w:rsid w:val="001F1751"/>
    <w:rsid w:val="001F1B1E"/>
    <w:rsid w:val="001F1B6D"/>
    <w:rsid w:val="001F1BE3"/>
    <w:rsid w:val="001F22C5"/>
    <w:rsid w:val="001F315D"/>
    <w:rsid w:val="001F3956"/>
    <w:rsid w:val="001F3F2E"/>
    <w:rsid w:val="001F535D"/>
    <w:rsid w:val="001F630D"/>
    <w:rsid w:val="001F7700"/>
    <w:rsid w:val="00200D9F"/>
    <w:rsid w:val="00202342"/>
    <w:rsid w:val="00203420"/>
    <w:rsid w:val="002049F2"/>
    <w:rsid w:val="00204BFF"/>
    <w:rsid w:val="00205233"/>
    <w:rsid w:val="00205FE5"/>
    <w:rsid w:val="00206846"/>
    <w:rsid w:val="002073E7"/>
    <w:rsid w:val="002078AE"/>
    <w:rsid w:val="00207BEA"/>
    <w:rsid w:val="00207F4A"/>
    <w:rsid w:val="00210ABD"/>
    <w:rsid w:val="00210E1A"/>
    <w:rsid w:val="00210E93"/>
    <w:rsid w:val="00211A27"/>
    <w:rsid w:val="00211C92"/>
    <w:rsid w:val="002121BF"/>
    <w:rsid w:val="002125F2"/>
    <w:rsid w:val="00213818"/>
    <w:rsid w:val="00213F30"/>
    <w:rsid w:val="0021483D"/>
    <w:rsid w:val="002153A2"/>
    <w:rsid w:val="0021566B"/>
    <w:rsid w:val="00216BC7"/>
    <w:rsid w:val="002213D8"/>
    <w:rsid w:val="00222432"/>
    <w:rsid w:val="00223176"/>
    <w:rsid w:val="002233AD"/>
    <w:rsid w:val="00224C7B"/>
    <w:rsid w:val="00225CBE"/>
    <w:rsid w:val="00230987"/>
    <w:rsid w:val="00230A39"/>
    <w:rsid w:val="00233D7B"/>
    <w:rsid w:val="00235507"/>
    <w:rsid w:val="00235DAE"/>
    <w:rsid w:val="002400D4"/>
    <w:rsid w:val="00240642"/>
    <w:rsid w:val="002406DC"/>
    <w:rsid w:val="00240F98"/>
    <w:rsid w:val="00241296"/>
    <w:rsid w:val="00241EAB"/>
    <w:rsid w:val="00242B1A"/>
    <w:rsid w:val="00243355"/>
    <w:rsid w:val="00243E23"/>
    <w:rsid w:val="00245870"/>
    <w:rsid w:val="00245DBB"/>
    <w:rsid w:val="00245E13"/>
    <w:rsid w:val="00247E39"/>
    <w:rsid w:val="002507D7"/>
    <w:rsid w:val="00250814"/>
    <w:rsid w:val="0025101C"/>
    <w:rsid w:val="00251C60"/>
    <w:rsid w:val="00251EB3"/>
    <w:rsid w:val="00252E92"/>
    <w:rsid w:val="00254491"/>
    <w:rsid w:val="00254EA3"/>
    <w:rsid w:val="00256021"/>
    <w:rsid w:val="002561D1"/>
    <w:rsid w:val="002578AC"/>
    <w:rsid w:val="00257A72"/>
    <w:rsid w:val="00261106"/>
    <w:rsid w:val="00262347"/>
    <w:rsid w:val="00263885"/>
    <w:rsid w:val="00264906"/>
    <w:rsid w:val="00265371"/>
    <w:rsid w:val="00265735"/>
    <w:rsid w:val="00265FC3"/>
    <w:rsid w:val="00272547"/>
    <w:rsid w:val="002731BE"/>
    <w:rsid w:val="002739A1"/>
    <w:rsid w:val="00274AF6"/>
    <w:rsid w:val="002763A8"/>
    <w:rsid w:val="00276A95"/>
    <w:rsid w:val="002804E9"/>
    <w:rsid w:val="00282009"/>
    <w:rsid w:val="00282284"/>
    <w:rsid w:val="0028244A"/>
    <w:rsid w:val="002851BD"/>
    <w:rsid w:val="00286290"/>
    <w:rsid w:val="00286405"/>
    <w:rsid w:val="00286BE8"/>
    <w:rsid w:val="00286C8D"/>
    <w:rsid w:val="002872B0"/>
    <w:rsid w:val="00287AD4"/>
    <w:rsid w:val="00287F05"/>
    <w:rsid w:val="0029045E"/>
    <w:rsid w:val="00290E3A"/>
    <w:rsid w:val="00291802"/>
    <w:rsid w:val="00293937"/>
    <w:rsid w:val="00293A53"/>
    <w:rsid w:val="00293BF7"/>
    <w:rsid w:val="00294CC3"/>
    <w:rsid w:val="00294D00"/>
    <w:rsid w:val="00296AA8"/>
    <w:rsid w:val="0029736B"/>
    <w:rsid w:val="0029776D"/>
    <w:rsid w:val="002A0306"/>
    <w:rsid w:val="002A047C"/>
    <w:rsid w:val="002A0648"/>
    <w:rsid w:val="002A19EC"/>
    <w:rsid w:val="002A2260"/>
    <w:rsid w:val="002A2F4A"/>
    <w:rsid w:val="002A36B1"/>
    <w:rsid w:val="002A37CA"/>
    <w:rsid w:val="002A39D9"/>
    <w:rsid w:val="002A4322"/>
    <w:rsid w:val="002A5B64"/>
    <w:rsid w:val="002A6D0B"/>
    <w:rsid w:val="002A7067"/>
    <w:rsid w:val="002A76AE"/>
    <w:rsid w:val="002A786D"/>
    <w:rsid w:val="002B0946"/>
    <w:rsid w:val="002B438E"/>
    <w:rsid w:val="002B4858"/>
    <w:rsid w:val="002B4A18"/>
    <w:rsid w:val="002B4EA9"/>
    <w:rsid w:val="002B594B"/>
    <w:rsid w:val="002B5A0F"/>
    <w:rsid w:val="002C08C3"/>
    <w:rsid w:val="002C113D"/>
    <w:rsid w:val="002C1D84"/>
    <w:rsid w:val="002C2292"/>
    <w:rsid w:val="002C282C"/>
    <w:rsid w:val="002C3312"/>
    <w:rsid w:val="002C54EA"/>
    <w:rsid w:val="002C61EA"/>
    <w:rsid w:val="002C6410"/>
    <w:rsid w:val="002C755F"/>
    <w:rsid w:val="002C76EE"/>
    <w:rsid w:val="002C7731"/>
    <w:rsid w:val="002C7852"/>
    <w:rsid w:val="002C7E16"/>
    <w:rsid w:val="002D1866"/>
    <w:rsid w:val="002D197A"/>
    <w:rsid w:val="002D2395"/>
    <w:rsid w:val="002D5627"/>
    <w:rsid w:val="002D5BE5"/>
    <w:rsid w:val="002D6292"/>
    <w:rsid w:val="002E137D"/>
    <w:rsid w:val="002E1663"/>
    <w:rsid w:val="002E1FFC"/>
    <w:rsid w:val="002E5012"/>
    <w:rsid w:val="002E50BF"/>
    <w:rsid w:val="002E53D6"/>
    <w:rsid w:val="002F10F5"/>
    <w:rsid w:val="002F1219"/>
    <w:rsid w:val="002F145F"/>
    <w:rsid w:val="002F2201"/>
    <w:rsid w:val="002F24BD"/>
    <w:rsid w:val="002F265E"/>
    <w:rsid w:val="002F3050"/>
    <w:rsid w:val="002F3EC7"/>
    <w:rsid w:val="002F4A0F"/>
    <w:rsid w:val="002F4D2A"/>
    <w:rsid w:val="002F5015"/>
    <w:rsid w:val="002F556E"/>
    <w:rsid w:val="002F59AD"/>
    <w:rsid w:val="002F6000"/>
    <w:rsid w:val="002F60D4"/>
    <w:rsid w:val="002F6667"/>
    <w:rsid w:val="002F67B3"/>
    <w:rsid w:val="002F7557"/>
    <w:rsid w:val="003011EB"/>
    <w:rsid w:val="00301CE4"/>
    <w:rsid w:val="0030245D"/>
    <w:rsid w:val="00304052"/>
    <w:rsid w:val="00304917"/>
    <w:rsid w:val="00304A54"/>
    <w:rsid w:val="00304E22"/>
    <w:rsid w:val="00304FE2"/>
    <w:rsid w:val="003055C6"/>
    <w:rsid w:val="0031077C"/>
    <w:rsid w:val="00310C86"/>
    <w:rsid w:val="003114AD"/>
    <w:rsid w:val="00311910"/>
    <w:rsid w:val="00311F6D"/>
    <w:rsid w:val="00312259"/>
    <w:rsid w:val="00312517"/>
    <w:rsid w:val="003137B4"/>
    <w:rsid w:val="003147BE"/>
    <w:rsid w:val="00315158"/>
    <w:rsid w:val="00315583"/>
    <w:rsid w:val="00316AD1"/>
    <w:rsid w:val="00316D75"/>
    <w:rsid w:val="00320CBD"/>
    <w:rsid w:val="00321980"/>
    <w:rsid w:val="00321FEF"/>
    <w:rsid w:val="0032218A"/>
    <w:rsid w:val="003253B4"/>
    <w:rsid w:val="003271A0"/>
    <w:rsid w:val="00327C32"/>
    <w:rsid w:val="00330004"/>
    <w:rsid w:val="00330712"/>
    <w:rsid w:val="00330756"/>
    <w:rsid w:val="0033169E"/>
    <w:rsid w:val="00334509"/>
    <w:rsid w:val="00336D17"/>
    <w:rsid w:val="003371C6"/>
    <w:rsid w:val="00337688"/>
    <w:rsid w:val="00340A86"/>
    <w:rsid w:val="00342767"/>
    <w:rsid w:val="00342E00"/>
    <w:rsid w:val="00343037"/>
    <w:rsid w:val="0034339B"/>
    <w:rsid w:val="00343740"/>
    <w:rsid w:val="00343C7A"/>
    <w:rsid w:val="003447CD"/>
    <w:rsid w:val="00344B5C"/>
    <w:rsid w:val="00345A77"/>
    <w:rsid w:val="0034680F"/>
    <w:rsid w:val="003468E5"/>
    <w:rsid w:val="0034714B"/>
    <w:rsid w:val="003475B8"/>
    <w:rsid w:val="003520E8"/>
    <w:rsid w:val="0035292C"/>
    <w:rsid w:val="00352FB2"/>
    <w:rsid w:val="003537BD"/>
    <w:rsid w:val="00353F00"/>
    <w:rsid w:val="00354134"/>
    <w:rsid w:val="00354989"/>
    <w:rsid w:val="00355C1B"/>
    <w:rsid w:val="00356EEA"/>
    <w:rsid w:val="00360294"/>
    <w:rsid w:val="00361570"/>
    <w:rsid w:val="003618A5"/>
    <w:rsid w:val="003619DA"/>
    <w:rsid w:val="0036228E"/>
    <w:rsid w:val="00362DB6"/>
    <w:rsid w:val="0036329C"/>
    <w:rsid w:val="003632E3"/>
    <w:rsid w:val="003642F9"/>
    <w:rsid w:val="00364DDF"/>
    <w:rsid w:val="00365441"/>
    <w:rsid w:val="00365A4A"/>
    <w:rsid w:val="00366132"/>
    <w:rsid w:val="003666D5"/>
    <w:rsid w:val="003674CF"/>
    <w:rsid w:val="00367992"/>
    <w:rsid w:val="00367F99"/>
    <w:rsid w:val="00372329"/>
    <w:rsid w:val="00372DD7"/>
    <w:rsid w:val="003737DB"/>
    <w:rsid w:val="0037457A"/>
    <w:rsid w:val="00374A8B"/>
    <w:rsid w:val="00374B75"/>
    <w:rsid w:val="00376602"/>
    <w:rsid w:val="00376B00"/>
    <w:rsid w:val="00376BBE"/>
    <w:rsid w:val="00376ECC"/>
    <w:rsid w:val="00377260"/>
    <w:rsid w:val="00377A41"/>
    <w:rsid w:val="00380F9F"/>
    <w:rsid w:val="00381CCC"/>
    <w:rsid w:val="00382124"/>
    <w:rsid w:val="0038354E"/>
    <w:rsid w:val="00383741"/>
    <w:rsid w:val="00383E88"/>
    <w:rsid w:val="00383EBA"/>
    <w:rsid w:val="00385D1E"/>
    <w:rsid w:val="00387D98"/>
    <w:rsid w:val="00390E44"/>
    <w:rsid w:val="00392870"/>
    <w:rsid w:val="003928E6"/>
    <w:rsid w:val="00392BE3"/>
    <w:rsid w:val="00392CDA"/>
    <w:rsid w:val="003939D2"/>
    <w:rsid w:val="00393EC1"/>
    <w:rsid w:val="0039556D"/>
    <w:rsid w:val="003972AA"/>
    <w:rsid w:val="0039748A"/>
    <w:rsid w:val="00397BBB"/>
    <w:rsid w:val="003A2FCA"/>
    <w:rsid w:val="003A3DEE"/>
    <w:rsid w:val="003A456F"/>
    <w:rsid w:val="003A4D77"/>
    <w:rsid w:val="003A6B8C"/>
    <w:rsid w:val="003A767D"/>
    <w:rsid w:val="003A7F9A"/>
    <w:rsid w:val="003B0AA3"/>
    <w:rsid w:val="003B1941"/>
    <w:rsid w:val="003B1C3A"/>
    <w:rsid w:val="003B4890"/>
    <w:rsid w:val="003B4FD4"/>
    <w:rsid w:val="003B548F"/>
    <w:rsid w:val="003B5F57"/>
    <w:rsid w:val="003B6EDA"/>
    <w:rsid w:val="003B7C92"/>
    <w:rsid w:val="003C0DA4"/>
    <w:rsid w:val="003C14B5"/>
    <w:rsid w:val="003C3E04"/>
    <w:rsid w:val="003C3F5E"/>
    <w:rsid w:val="003C61F7"/>
    <w:rsid w:val="003C7036"/>
    <w:rsid w:val="003C7466"/>
    <w:rsid w:val="003C79A0"/>
    <w:rsid w:val="003D2C75"/>
    <w:rsid w:val="003D2EAA"/>
    <w:rsid w:val="003D38D9"/>
    <w:rsid w:val="003D4223"/>
    <w:rsid w:val="003D57BE"/>
    <w:rsid w:val="003D589D"/>
    <w:rsid w:val="003D5EAC"/>
    <w:rsid w:val="003D5F8E"/>
    <w:rsid w:val="003D60D5"/>
    <w:rsid w:val="003E0805"/>
    <w:rsid w:val="003E1A2A"/>
    <w:rsid w:val="003E245C"/>
    <w:rsid w:val="003E31FD"/>
    <w:rsid w:val="003E467C"/>
    <w:rsid w:val="003E579F"/>
    <w:rsid w:val="003E6CB6"/>
    <w:rsid w:val="003E6D29"/>
    <w:rsid w:val="003F00DF"/>
    <w:rsid w:val="003F0C75"/>
    <w:rsid w:val="003F0D51"/>
    <w:rsid w:val="003F223C"/>
    <w:rsid w:val="003F28B8"/>
    <w:rsid w:val="003F29F5"/>
    <w:rsid w:val="003F3339"/>
    <w:rsid w:val="003F3BFE"/>
    <w:rsid w:val="003F3C74"/>
    <w:rsid w:val="003F40B1"/>
    <w:rsid w:val="003F6E8D"/>
    <w:rsid w:val="003F7058"/>
    <w:rsid w:val="003F707C"/>
    <w:rsid w:val="003F7A19"/>
    <w:rsid w:val="003F7A6E"/>
    <w:rsid w:val="00401552"/>
    <w:rsid w:val="00401D9A"/>
    <w:rsid w:val="00402B98"/>
    <w:rsid w:val="0040350B"/>
    <w:rsid w:val="00403D94"/>
    <w:rsid w:val="00403DE8"/>
    <w:rsid w:val="004040F7"/>
    <w:rsid w:val="00405C65"/>
    <w:rsid w:val="0040647D"/>
    <w:rsid w:val="0040683D"/>
    <w:rsid w:val="00406E17"/>
    <w:rsid w:val="004073E3"/>
    <w:rsid w:val="004076CE"/>
    <w:rsid w:val="00407B7C"/>
    <w:rsid w:val="0041000D"/>
    <w:rsid w:val="00410860"/>
    <w:rsid w:val="004111A4"/>
    <w:rsid w:val="00411DE7"/>
    <w:rsid w:val="00412048"/>
    <w:rsid w:val="0041261A"/>
    <w:rsid w:val="00414DC2"/>
    <w:rsid w:val="00414DC8"/>
    <w:rsid w:val="00415393"/>
    <w:rsid w:val="0041625D"/>
    <w:rsid w:val="00416B05"/>
    <w:rsid w:val="004179FE"/>
    <w:rsid w:val="00420214"/>
    <w:rsid w:val="004204E6"/>
    <w:rsid w:val="004205EA"/>
    <w:rsid w:val="00421828"/>
    <w:rsid w:val="004219B1"/>
    <w:rsid w:val="00422D9F"/>
    <w:rsid w:val="00423039"/>
    <w:rsid w:val="00424A45"/>
    <w:rsid w:val="00424FA2"/>
    <w:rsid w:val="004255BC"/>
    <w:rsid w:val="00427CF4"/>
    <w:rsid w:val="004308D3"/>
    <w:rsid w:val="00430AB4"/>
    <w:rsid w:val="00430C21"/>
    <w:rsid w:val="004329F2"/>
    <w:rsid w:val="00432A4C"/>
    <w:rsid w:val="00432AC6"/>
    <w:rsid w:val="0043365A"/>
    <w:rsid w:val="00433FAD"/>
    <w:rsid w:val="004343A0"/>
    <w:rsid w:val="00434DD9"/>
    <w:rsid w:val="00436339"/>
    <w:rsid w:val="004401E3"/>
    <w:rsid w:val="00440A76"/>
    <w:rsid w:val="00444B98"/>
    <w:rsid w:val="00445530"/>
    <w:rsid w:val="0044567E"/>
    <w:rsid w:val="004456D3"/>
    <w:rsid w:val="00445B61"/>
    <w:rsid w:val="00446A65"/>
    <w:rsid w:val="00447344"/>
    <w:rsid w:val="00450734"/>
    <w:rsid w:val="0045136B"/>
    <w:rsid w:val="004545AC"/>
    <w:rsid w:val="0045496B"/>
    <w:rsid w:val="00455689"/>
    <w:rsid w:val="00455F0B"/>
    <w:rsid w:val="00456540"/>
    <w:rsid w:val="00456DD5"/>
    <w:rsid w:val="00456E73"/>
    <w:rsid w:val="00457D37"/>
    <w:rsid w:val="00457FF3"/>
    <w:rsid w:val="0046008C"/>
    <w:rsid w:val="0046048E"/>
    <w:rsid w:val="00460856"/>
    <w:rsid w:val="00460D30"/>
    <w:rsid w:val="00461534"/>
    <w:rsid w:val="0046161E"/>
    <w:rsid w:val="004622D4"/>
    <w:rsid w:val="004627E8"/>
    <w:rsid w:val="00462DE1"/>
    <w:rsid w:val="00463DCA"/>
    <w:rsid w:val="00465B8A"/>
    <w:rsid w:val="00465DCE"/>
    <w:rsid w:val="00466337"/>
    <w:rsid w:val="004663D7"/>
    <w:rsid w:val="00466C56"/>
    <w:rsid w:val="004679CA"/>
    <w:rsid w:val="00470272"/>
    <w:rsid w:val="004708CA"/>
    <w:rsid w:val="00470A68"/>
    <w:rsid w:val="00470AB8"/>
    <w:rsid w:val="004714E8"/>
    <w:rsid w:val="00471630"/>
    <w:rsid w:val="00472B1A"/>
    <w:rsid w:val="004733AF"/>
    <w:rsid w:val="00473595"/>
    <w:rsid w:val="00473BAD"/>
    <w:rsid w:val="00473FB6"/>
    <w:rsid w:val="004747BC"/>
    <w:rsid w:val="00474FB4"/>
    <w:rsid w:val="00476657"/>
    <w:rsid w:val="004770CA"/>
    <w:rsid w:val="00477B50"/>
    <w:rsid w:val="00480360"/>
    <w:rsid w:val="00480E55"/>
    <w:rsid w:val="004818C1"/>
    <w:rsid w:val="00482EDA"/>
    <w:rsid w:val="004836E3"/>
    <w:rsid w:val="00483810"/>
    <w:rsid w:val="00483C0F"/>
    <w:rsid w:val="004855CD"/>
    <w:rsid w:val="00487CB3"/>
    <w:rsid w:val="004905B3"/>
    <w:rsid w:val="00490A00"/>
    <w:rsid w:val="00490AFC"/>
    <w:rsid w:val="00492736"/>
    <w:rsid w:val="004938C8"/>
    <w:rsid w:val="0049397E"/>
    <w:rsid w:val="0049512C"/>
    <w:rsid w:val="004954E8"/>
    <w:rsid w:val="004965B4"/>
    <w:rsid w:val="00496A88"/>
    <w:rsid w:val="004973E1"/>
    <w:rsid w:val="004976B9"/>
    <w:rsid w:val="00497B30"/>
    <w:rsid w:val="00497D64"/>
    <w:rsid w:val="004A0055"/>
    <w:rsid w:val="004A029B"/>
    <w:rsid w:val="004A02EF"/>
    <w:rsid w:val="004A0483"/>
    <w:rsid w:val="004A0FF1"/>
    <w:rsid w:val="004A22D8"/>
    <w:rsid w:val="004A26E7"/>
    <w:rsid w:val="004A3A0C"/>
    <w:rsid w:val="004A42A1"/>
    <w:rsid w:val="004A4E1A"/>
    <w:rsid w:val="004A4EB4"/>
    <w:rsid w:val="004A6549"/>
    <w:rsid w:val="004A6A2D"/>
    <w:rsid w:val="004B052F"/>
    <w:rsid w:val="004B0B15"/>
    <w:rsid w:val="004B1AC5"/>
    <w:rsid w:val="004B1F13"/>
    <w:rsid w:val="004B25CE"/>
    <w:rsid w:val="004B2985"/>
    <w:rsid w:val="004B538F"/>
    <w:rsid w:val="004B5960"/>
    <w:rsid w:val="004B6272"/>
    <w:rsid w:val="004B7A52"/>
    <w:rsid w:val="004B7B08"/>
    <w:rsid w:val="004C0900"/>
    <w:rsid w:val="004C1394"/>
    <w:rsid w:val="004C3098"/>
    <w:rsid w:val="004C32A1"/>
    <w:rsid w:val="004C4730"/>
    <w:rsid w:val="004C47FB"/>
    <w:rsid w:val="004C481B"/>
    <w:rsid w:val="004C4EA1"/>
    <w:rsid w:val="004C560D"/>
    <w:rsid w:val="004C5FE1"/>
    <w:rsid w:val="004C6798"/>
    <w:rsid w:val="004C6DC7"/>
    <w:rsid w:val="004D16FD"/>
    <w:rsid w:val="004D1DDC"/>
    <w:rsid w:val="004D2B3F"/>
    <w:rsid w:val="004D36DE"/>
    <w:rsid w:val="004D3DCB"/>
    <w:rsid w:val="004D50E1"/>
    <w:rsid w:val="004D5CFE"/>
    <w:rsid w:val="004D5F1B"/>
    <w:rsid w:val="004D6006"/>
    <w:rsid w:val="004D7343"/>
    <w:rsid w:val="004E0AF1"/>
    <w:rsid w:val="004E1E35"/>
    <w:rsid w:val="004E2444"/>
    <w:rsid w:val="004E3076"/>
    <w:rsid w:val="004E5F6B"/>
    <w:rsid w:val="004E7E32"/>
    <w:rsid w:val="004F0231"/>
    <w:rsid w:val="004F0B77"/>
    <w:rsid w:val="004F1069"/>
    <w:rsid w:val="004F3D9A"/>
    <w:rsid w:val="004F497E"/>
    <w:rsid w:val="004F5CD9"/>
    <w:rsid w:val="004F5D4B"/>
    <w:rsid w:val="004F5FE0"/>
    <w:rsid w:val="004F6704"/>
    <w:rsid w:val="004F6C1C"/>
    <w:rsid w:val="004F6CCD"/>
    <w:rsid w:val="004F743A"/>
    <w:rsid w:val="004F7EA5"/>
    <w:rsid w:val="0050095F"/>
    <w:rsid w:val="00500CEA"/>
    <w:rsid w:val="00500FC8"/>
    <w:rsid w:val="00501622"/>
    <w:rsid w:val="00501838"/>
    <w:rsid w:val="005026C1"/>
    <w:rsid w:val="00502AB4"/>
    <w:rsid w:val="0050312C"/>
    <w:rsid w:val="00503B33"/>
    <w:rsid w:val="00503EB9"/>
    <w:rsid w:val="0050413C"/>
    <w:rsid w:val="005050DF"/>
    <w:rsid w:val="00505132"/>
    <w:rsid w:val="00505856"/>
    <w:rsid w:val="00505881"/>
    <w:rsid w:val="005062D1"/>
    <w:rsid w:val="005068B5"/>
    <w:rsid w:val="00506E27"/>
    <w:rsid w:val="005075EE"/>
    <w:rsid w:val="00510CA5"/>
    <w:rsid w:val="00511308"/>
    <w:rsid w:val="00512134"/>
    <w:rsid w:val="00512BF1"/>
    <w:rsid w:val="00512EF6"/>
    <w:rsid w:val="00513D0E"/>
    <w:rsid w:val="00514EC8"/>
    <w:rsid w:val="00515616"/>
    <w:rsid w:val="00515649"/>
    <w:rsid w:val="00516540"/>
    <w:rsid w:val="00516DEC"/>
    <w:rsid w:val="00520F05"/>
    <w:rsid w:val="00521F98"/>
    <w:rsid w:val="005229B4"/>
    <w:rsid w:val="00523F64"/>
    <w:rsid w:val="005253BB"/>
    <w:rsid w:val="00526376"/>
    <w:rsid w:val="00530ECE"/>
    <w:rsid w:val="00531383"/>
    <w:rsid w:val="00534BD1"/>
    <w:rsid w:val="00537405"/>
    <w:rsid w:val="005415F0"/>
    <w:rsid w:val="00541A50"/>
    <w:rsid w:val="00542367"/>
    <w:rsid w:val="0054399B"/>
    <w:rsid w:val="00544FB8"/>
    <w:rsid w:val="00546236"/>
    <w:rsid w:val="005462AF"/>
    <w:rsid w:val="00546323"/>
    <w:rsid w:val="005467AD"/>
    <w:rsid w:val="00546F82"/>
    <w:rsid w:val="00547120"/>
    <w:rsid w:val="00547231"/>
    <w:rsid w:val="0054743A"/>
    <w:rsid w:val="00550C18"/>
    <w:rsid w:val="0055152A"/>
    <w:rsid w:val="0055169F"/>
    <w:rsid w:val="005521D7"/>
    <w:rsid w:val="00552907"/>
    <w:rsid w:val="005529B1"/>
    <w:rsid w:val="005536DB"/>
    <w:rsid w:val="0055491F"/>
    <w:rsid w:val="00555829"/>
    <w:rsid w:val="00555BCD"/>
    <w:rsid w:val="0055672A"/>
    <w:rsid w:val="005575E7"/>
    <w:rsid w:val="00557EAF"/>
    <w:rsid w:val="005605AD"/>
    <w:rsid w:val="005606E2"/>
    <w:rsid w:val="00560927"/>
    <w:rsid w:val="00561D69"/>
    <w:rsid w:val="00561F67"/>
    <w:rsid w:val="00562C1C"/>
    <w:rsid w:val="00564649"/>
    <w:rsid w:val="00564A96"/>
    <w:rsid w:val="00564AC4"/>
    <w:rsid w:val="0056578A"/>
    <w:rsid w:val="005669D2"/>
    <w:rsid w:val="00566C7B"/>
    <w:rsid w:val="0056782A"/>
    <w:rsid w:val="00570496"/>
    <w:rsid w:val="0057083D"/>
    <w:rsid w:val="0057150B"/>
    <w:rsid w:val="005715CD"/>
    <w:rsid w:val="0057184E"/>
    <w:rsid w:val="00572474"/>
    <w:rsid w:val="00572D6D"/>
    <w:rsid w:val="00573974"/>
    <w:rsid w:val="0057402C"/>
    <w:rsid w:val="005756C6"/>
    <w:rsid w:val="00575878"/>
    <w:rsid w:val="00575DA6"/>
    <w:rsid w:val="00576B51"/>
    <w:rsid w:val="00577E53"/>
    <w:rsid w:val="005804E8"/>
    <w:rsid w:val="00580EF3"/>
    <w:rsid w:val="005845B5"/>
    <w:rsid w:val="00586DB8"/>
    <w:rsid w:val="00586EEB"/>
    <w:rsid w:val="00591D01"/>
    <w:rsid w:val="0059425A"/>
    <w:rsid w:val="00594B5C"/>
    <w:rsid w:val="00596851"/>
    <w:rsid w:val="005969A3"/>
    <w:rsid w:val="00596DEB"/>
    <w:rsid w:val="00597C53"/>
    <w:rsid w:val="00597E98"/>
    <w:rsid w:val="005A07B0"/>
    <w:rsid w:val="005A0EF9"/>
    <w:rsid w:val="005A107C"/>
    <w:rsid w:val="005A1FF4"/>
    <w:rsid w:val="005A2786"/>
    <w:rsid w:val="005A2B99"/>
    <w:rsid w:val="005A42F3"/>
    <w:rsid w:val="005A626C"/>
    <w:rsid w:val="005A6C4B"/>
    <w:rsid w:val="005A781B"/>
    <w:rsid w:val="005A7A10"/>
    <w:rsid w:val="005A7F6A"/>
    <w:rsid w:val="005B0635"/>
    <w:rsid w:val="005B1E9F"/>
    <w:rsid w:val="005B338F"/>
    <w:rsid w:val="005B39D4"/>
    <w:rsid w:val="005B4210"/>
    <w:rsid w:val="005B4F39"/>
    <w:rsid w:val="005B7C9E"/>
    <w:rsid w:val="005B7F7D"/>
    <w:rsid w:val="005C19B9"/>
    <w:rsid w:val="005C1C5A"/>
    <w:rsid w:val="005C1FAA"/>
    <w:rsid w:val="005C20AF"/>
    <w:rsid w:val="005C462D"/>
    <w:rsid w:val="005C5346"/>
    <w:rsid w:val="005C588D"/>
    <w:rsid w:val="005C6078"/>
    <w:rsid w:val="005D0104"/>
    <w:rsid w:val="005D0D98"/>
    <w:rsid w:val="005D1492"/>
    <w:rsid w:val="005D1F8A"/>
    <w:rsid w:val="005D3825"/>
    <w:rsid w:val="005D3A20"/>
    <w:rsid w:val="005D3BE4"/>
    <w:rsid w:val="005D6812"/>
    <w:rsid w:val="005D688C"/>
    <w:rsid w:val="005D6DE8"/>
    <w:rsid w:val="005D6E38"/>
    <w:rsid w:val="005D6ED9"/>
    <w:rsid w:val="005D764A"/>
    <w:rsid w:val="005D7A20"/>
    <w:rsid w:val="005E1AA5"/>
    <w:rsid w:val="005E2848"/>
    <w:rsid w:val="005E3636"/>
    <w:rsid w:val="005E4041"/>
    <w:rsid w:val="005E62D5"/>
    <w:rsid w:val="005E69BD"/>
    <w:rsid w:val="005E6AAA"/>
    <w:rsid w:val="005E6FC6"/>
    <w:rsid w:val="005E7624"/>
    <w:rsid w:val="005F0123"/>
    <w:rsid w:val="005F0BBB"/>
    <w:rsid w:val="005F0FC2"/>
    <w:rsid w:val="005F102D"/>
    <w:rsid w:val="005F1D36"/>
    <w:rsid w:val="005F2C18"/>
    <w:rsid w:val="005F2E63"/>
    <w:rsid w:val="005F36F2"/>
    <w:rsid w:val="005F3BFA"/>
    <w:rsid w:val="005F4D52"/>
    <w:rsid w:val="005F59D8"/>
    <w:rsid w:val="005F6623"/>
    <w:rsid w:val="005F6D6E"/>
    <w:rsid w:val="005F6EE3"/>
    <w:rsid w:val="0060013C"/>
    <w:rsid w:val="00600FE3"/>
    <w:rsid w:val="00602A9B"/>
    <w:rsid w:val="00604714"/>
    <w:rsid w:val="006063FC"/>
    <w:rsid w:val="00606E96"/>
    <w:rsid w:val="00606FDA"/>
    <w:rsid w:val="006077D8"/>
    <w:rsid w:val="00610712"/>
    <w:rsid w:val="00611A8F"/>
    <w:rsid w:val="00612704"/>
    <w:rsid w:val="00612779"/>
    <w:rsid w:val="00612A66"/>
    <w:rsid w:val="00612B44"/>
    <w:rsid w:val="00614526"/>
    <w:rsid w:val="00614639"/>
    <w:rsid w:val="006151A7"/>
    <w:rsid w:val="00616DB4"/>
    <w:rsid w:val="006174BC"/>
    <w:rsid w:val="00617B6B"/>
    <w:rsid w:val="00617C56"/>
    <w:rsid w:val="0062122D"/>
    <w:rsid w:val="006214D5"/>
    <w:rsid w:val="00621B25"/>
    <w:rsid w:val="00621BE9"/>
    <w:rsid w:val="006223CD"/>
    <w:rsid w:val="00622783"/>
    <w:rsid w:val="00622894"/>
    <w:rsid w:val="00622A68"/>
    <w:rsid w:val="00622EA9"/>
    <w:rsid w:val="0062305E"/>
    <w:rsid w:val="00623252"/>
    <w:rsid w:val="00625726"/>
    <w:rsid w:val="00625D16"/>
    <w:rsid w:val="00625E3B"/>
    <w:rsid w:val="00626F4E"/>
    <w:rsid w:val="00627736"/>
    <w:rsid w:val="00632DA6"/>
    <w:rsid w:val="00633433"/>
    <w:rsid w:val="00633B4C"/>
    <w:rsid w:val="00633EA7"/>
    <w:rsid w:val="00635B44"/>
    <w:rsid w:val="00637948"/>
    <w:rsid w:val="00640221"/>
    <w:rsid w:val="00640FB4"/>
    <w:rsid w:val="006412E2"/>
    <w:rsid w:val="0064171E"/>
    <w:rsid w:val="00642231"/>
    <w:rsid w:val="00643384"/>
    <w:rsid w:val="006438AF"/>
    <w:rsid w:val="006453FE"/>
    <w:rsid w:val="0064636B"/>
    <w:rsid w:val="00646AD5"/>
    <w:rsid w:val="00646D8C"/>
    <w:rsid w:val="006471AE"/>
    <w:rsid w:val="0064785F"/>
    <w:rsid w:val="00647A62"/>
    <w:rsid w:val="00647C02"/>
    <w:rsid w:val="00647EDE"/>
    <w:rsid w:val="0065027A"/>
    <w:rsid w:val="00651BFB"/>
    <w:rsid w:val="00652404"/>
    <w:rsid w:val="00652E83"/>
    <w:rsid w:val="006532BA"/>
    <w:rsid w:val="00653A4B"/>
    <w:rsid w:val="0065425C"/>
    <w:rsid w:val="00654EC2"/>
    <w:rsid w:val="00655A40"/>
    <w:rsid w:val="006567C7"/>
    <w:rsid w:val="00656909"/>
    <w:rsid w:val="00661849"/>
    <w:rsid w:val="00662356"/>
    <w:rsid w:val="0066279C"/>
    <w:rsid w:val="00664230"/>
    <w:rsid w:val="00664768"/>
    <w:rsid w:val="006647F6"/>
    <w:rsid w:val="00664AAF"/>
    <w:rsid w:val="00664F88"/>
    <w:rsid w:val="00665AEC"/>
    <w:rsid w:val="00667637"/>
    <w:rsid w:val="00670B76"/>
    <w:rsid w:val="006715FB"/>
    <w:rsid w:val="0067223B"/>
    <w:rsid w:val="00673338"/>
    <w:rsid w:val="006733AB"/>
    <w:rsid w:val="00680E94"/>
    <w:rsid w:val="00682636"/>
    <w:rsid w:val="00683293"/>
    <w:rsid w:val="0068334A"/>
    <w:rsid w:val="00684C92"/>
    <w:rsid w:val="00686995"/>
    <w:rsid w:val="006869BE"/>
    <w:rsid w:val="00690C1F"/>
    <w:rsid w:val="006911FD"/>
    <w:rsid w:val="006930EA"/>
    <w:rsid w:val="00693E82"/>
    <w:rsid w:val="00694AD7"/>
    <w:rsid w:val="00694FB3"/>
    <w:rsid w:val="00695CF0"/>
    <w:rsid w:val="006962A8"/>
    <w:rsid w:val="006A12F5"/>
    <w:rsid w:val="006A1A4F"/>
    <w:rsid w:val="006A2232"/>
    <w:rsid w:val="006A2705"/>
    <w:rsid w:val="006A38C1"/>
    <w:rsid w:val="006A4E17"/>
    <w:rsid w:val="006A588E"/>
    <w:rsid w:val="006A664B"/>
    <w:rsid w:val="006A75E2"/>
    <w:rsid w:val="006B06E5"/>
    <w:rsid w:val="006B10D8"/>
    <w:rsid w:val="006B1CB5"/>
    <w:rsid w:val="006B27D3"/>
    <w:rsid w:val="006B3492"/>
    <w:rsid w:val="006B4E8C"/>
    <w:rsid w:val="006B51AA"/>
    <w:rsid w:val="006B5A8A"/>
    <w:rsid w:val="006C04E6"/>
    <w:rsid w:val="006C2033"/>
    <w:rsid w:val="006C20A6"/>
    <w:rsid w:val="006C35D1"/>
    <w:rsid w:val="006C4702"/>
    <w:rsid w:val="006C518C"/>
    <w:rsid w:val="006C63FD"/>
    <w:rsid w:val="006C67C6"/>
    <w:rsid w:val="006C7115"/>
    <w:rsid w:val="006D030C"/>
    <w:rsid w:val="006D0FC9"/>
    <w:rsid w:val="006D1914"/>
    <w:rsid w:val="006D1A73"/>
    <w:rsid w:val="006D1FAD"/>
    <w:rsid w:val="006D35A3"/>
    <w:rsid w:val="006D4B01"/>
    <w:rsid w:val="006D6163"/>
    <w:rsid w:val="006D6CCB"/>
    <w:rsid w:val="006E075E"/>
    <w:rsid w:val="006E0A65"/>
    <w:rsid w:val="006E1AB4"/>
    <w:rsid w:val="006E3035"/>
    <w:rsid w:val="006E314D"/>
    <w:rsid w:val="006E3281"/>
    <w:rsid w:val="006E33E2"/>
    <w:rsid w:val="006E449E"/>
    <w:rsid w:val="006E5752"/>
    <w:rsid w:val="006E5F78"/>
    <w:rsid w:val="006E61BE"/>
    <w:rsid w:val="006E6573"/>
    <w:rsid w:val="006E6BAF"/>
    <w:rsid w:val="006F030B"/>
    <w:rsid w:val="006F098C"/>
    <w:rsid w:val="006F0E01"/>
    <w:rsid w:val="006F14D0"/>
    <w:rsid w:val="006F1C95"/>
    <w:rsid w:val="006F2703"/>
    <w:rsid w:val="006F292A"/>
    <w:rsid w:val="006F2E60"/>
    <w:rsid w:val="006F3141"/>
    <w:rsid w:val="006F3680"/>
    <w:rsid w:val="006F36AE"/>
    <w:rsid w:val="006F3928"/>
    <w:rsid w:val="006F3D9D"/>
    <w:rsid w:val="006F57EE"/>
    <w:rsid w:val="006F6708"/>
    <w:rsid w:val="007020AE"/>
    <w:rsid w:val="0070388E"/>
    <w:rsid w:val="00704F63"/>
    <w:rsid w:val="0070569F"/>
    <w:rsid w:val="00706C49"/>
    <w:rsid w:val="00707B11"/>
    <w:rsid w:val="00710D58"/>
    <w:rsid w:val="00711EFE"/>
    <w:rsid w:val="00712860"/>
    <w:rsid w:val="0072352A"/>
    <w:rsid w:val="00725B27"/>
    <w:rsid w:val="00727B19"/>
    <w:rsid w:val="007333F8"/>
    <w:rsid w:val="0073346B"/>
    <w:rsid w:val="007346C8"/>
    <w:rsid w:val="00734A75"/>
    <w:rsid w:val="0073758C"/>
    <w:rsid w:val="00737664"/>
    <w:rsid w:val="0073795D"/>
    <w:rsid w:val="007415AF"/>
    <w:rsid w:val="0074246D"/>
    <w:rsid w:val="00743120"/>
    <w:rsid w:val="007432F3"/>
    <w:rsid w:val="0074422E"/>
    <w:rsid w:val="00745767"/>
    <w:rsid w:val="00747F74"/>
    <w:rsid w:val="007509FF"/>
    <w:rsid w:val="00751129"/>
    <w:rsid w:val="007515D6"/>
    <w:rsid w:val="007519B7"/>
    <w:rsid w:val="007541C3"/>
    <w:rsid w:val="007544FE"/>
    <w:rsid w:val="00755929"/>
    <w:rsid w:val="00755CC3"/>
    <w:rsid w:val="00756718"/>
    <w:rsid w:val="00756AC6"/>
    <w:rsid w:val="00757125"/>
    <w:rsid w:val="00757938"/>
    <w:rsid w:val="00757FD6"/>
    <w:rsid w:val="007626E7"/>
    <w:rsid w:val="00762ABE"/>
    <w:rsid w:val="00763840"/>
    <w:rsid w:val="007646DF"/>
    <w:rsid w:val="007653AB"/>
    <w:rsid w:val="007653E0"/>
    <w:rsid w:val="00765708"/>
    <w:rsid w:val="00765E25"/>
    <w:rsid w:val="007668F2"/>
    <w:rsid w:val="00770D7A"/>
    <w:rsid w:val="00772F4D"/>
    <w:rsid w:val="007737D0"/>
    <w:rsid w:val="00773B93"/>
    <w:rsid w:val="00773F7D"/>
    <w:rsid w:val="007801FE"/>
    <w:rsid w:val="007819E6"/>
    <w:rsid w:val="00781A7E"/>
    <w:rsid w:val="00784BA1"/>
    <w:rsid w:val="007850EA"/>
    <w:rsid w:val="00787202"/>
    <w:rsid w:val="00790B27"/>
    <w:rsid w:val="0079214F"/>
    <w:rsid w:val="007929F9"/>
    <w:rsid w:val="00792AF5"/>
    <w:rsid w:val="007934AF"/>
    <w:rsid w:val="00793948"/>
    <w:rsid w:val="00793EB3"/>
    <w:rsid w:val="007947F2"/>
    <w:rsid w:val="00794F3C"/>
    <w:rsid w:val="00794FB9"/>
    <w:rsid w:val="007959D9"/>
    <w:rsid w:val="00797928"/>
    <w:rsid w:val="007A1AFE"/>
    <w:rsid w:val="007A1C57"/>
    <w:rsid w:val="007A32F0"/>
    <w:rsid w:val="007A36C5"/>
    <w:rsid w:val="007A5140"/>
    <w:rsid w:val="007A51CD"/>
    <w:rsid w:val="007A55D8"/>
    <w:rsid w:val="007A629D"/>
    <w:rsid w:val="007A724E"/>
    <w:rsid w:val="007A7C37"/>
    <w:rsid w:val="007B0106"/>
    <w:rsid w:val="007B0C33"/>
    <w:rsid w:val="007B2A2B"/>
    <w:rsid w:val="007B3A02"/>
    <w:rsid w:val="007B3A21"/>
    <w:rsid w:val="007B3AC6"/>
    <w:rsid w:val="007B3D27"/>
    <w:rsid w:val="007B3D38"/>
    <w:rsid w:val="007B48A9"/>
    <w:rsid w:val="007B4C26"/>
    <w:rsid w:val="007B5A33"/>
    <w:rsid w:val="007B6569"/>
    <w:rsid w:val="007B68B1"/>
    <w:rsid w:val="007B6A84"/>
    <w:rsid w:val="007B722A"/>
    <w:rsid w:val="007B7DD9"/>
    <w:rsid w:val="007C08DB"/>
    <w:rsid w:val="007C0EFA"/>
    <w:rsid w:val="007C1F3A"/>
    <w:rsid w:val="007C2253"/>
    <w:rsid w:val="007C3080"/>
    <w:rsid w:val="007C31DA"/>
    <w:rsid w:val="007C3975"/>
    <w:rsid w:val="007C3F15"/>
    <w:rsid w:val="007C4DCB"/>
    <w:rsid w:val="007C4F2A"/>
    <w:rsid w:val="007C562D"/>
    <w:rsid w:val="007C5C0F"/>
    <w:rsid w:val="007C67E6"/>
    <w:rsid w:val="007D0069"/>
    <w:rsid w:val="007D0D39"/>
    <w:rsid w:val="007D1467"/>
    <w:rsid w:val="007D366C"/>
    <w:rsid w:val="007D4950"/>
    <w:rsid w:val="007D4C0B"/>
    <w:rsid w:val="007D5489"/>
    <w:rsid w:val="007D5887"/>
    <w:rsid w:val="007D6191"/>
    <w:rsid w:val="007D619A"/>
    <w:rsid w:val="007D61DD"/>
    <w:rsid w:val="007E07CB"/>
    <w:rsid w:val="007E0B18"/>
    <w:rsid w:val="007E4EC1"/>
    <w:rsid w:val="007E6D51"/>
    <w:rsid w:val="007F1388"/>
    <w:rsid w:val="007F1489"/>
    <w:rsid w:val="007F17B5"/>
    <w:rsid w:val="007F225A"/>
    <w:rsid w:val="007F4048"/>
    <w:rsid w:val="007F5832"/>
    <w:rsid w:val="007F5A7D"/>
    <w:rsid w:val="007F5DCC"/>
    <w:rsid w:val="007F6052"/>
    <w:rsid w:val="007F7266"/>
    <w:rsid w:val="007F77EF"/>
    <w:rsid w:val="007F7921"/>
    <w:rsid w:val="0080083D"/>
    <w:rsid w:val="00800DBC"/>
    <w:rsid w:val="00802240"/>
    <w:rsid w:val="00802DCB"/>
    <w:rsid w:val="00802F97"/>
    <w:rsid w:val="0080361C"/>
    <w:rsid w:val="008038A2"/>
    <w:rsid w:val="00804060"/>
    <w:rsid w:val="0080414C"/>
    <w:rsid w:val="00804470"/>
    <w:rsid w:val="0080546A"/>
    <w:rsid w:val="00805B62"/>
    <w:rsid w:val="00805DEA"/>
    <w:rsid w:val="00806D78"/>
    <w:rsid w:val="00807961"/>
    <w:rsid w:val="008107A0"/>
    <w:rsid w:val="008119F9"/>
    <w:rsid w:val="00812369"/>
    <w:rsid w:val="0081338D"/>
    <w:rsid w:val="00813400"/>
    <w:rsid w:val="0081347B"/>
    <w:rsid w:val="008139BC"/>
    <w:rsid w:val="008140D1"/>
    <w:rsid w:val="0081612D"/>
    <w:rsid w:val="0081758E"/>
    <w:rsid w:val="00817707"/>
    <w:rsid w:val="0081782E"/>
    <w:rsid w:val="00820595"/>
    <w:rsid w:val="008212ED"/>
    <w:rsid w:val="00822A6D"/>
    <w:rsid w:val="00823BC5"/>
    <w:rsid w:val="00825144"/>
    <w:rsid w:val="00825C07"/>
    <w:rsid w:val="00826867"/>
    <w:rsid w:val="008268B4"/>
    <w:rsid w:val="00826AC6"/>
    <w:rsid w:val="00826CCC"/>
    <w:rsid w:val="00826E5B"/>
    <w:rsid w:val="008279EF"/>
    <w:rsid w:val="00827C2D"/>
    <w:rsid w:val="008313CC"/>
    <w:rsid w:val="0083140D"/>
    <w:rsid w:val="008327F5"/>
    <w:rsid w:val="00832A0A"/>
    <w:rsid w:val="0083546B"/>
    <w:rsid w:val="008362E0"/>
    <w:rsid w:val="008362F9"/>
    <w:rsid w:val="0083731B"/>
    <w:rsid w:val="008377BF"/>
    <w:rsid w:val="00840C69"/>
    <w:rsid w:val="008432D8"/>
    <w:rsid w:val="0084388C"/>
    <w:rsid w:val="00844400"/>
    <w:rsid w:val="00844AE7"/>
    <w:rsid w:val="0084568A"/>
    <w:rsid w:val="00845CB8"/>
    <w:rsid w:val="00846069"/>
    <w:rsid w:val="008460E0"/>
    <w:rsid w:val="008464BF"/>
    <w:rsid w:val="00846593"/>
    <w:rsid w:val="008472CD"/>
    <w:rsid w:val="008477A5"/>
    <w:rsid w:val="008504B6"/>
    <w:rsid w:val="00850694"/>
    <w:rsid w:val="00851168"/>
    <w:rsid w:val="00851274"/>
    <w:rsid w:val="008520DD"/>
    <w:rsid w:val="0085320F"/>
    <w:rsid w:val="00853B58"/>
    <w:rsid w:val="00853E73"/>
    <w:rsid w:val="00855D66"/>
    <w:rsid w:val="00855F42"/>
    <w:rsid w:val="00856039"/>
    <w:rsid w:val="00856A8F"/>
    <w:rsid w:val="00857874"/>
    <w:rsid w:val="00861294"/>
    <w:rsid w:val="008612FC"/>
    <w:rsid w:val="00862235"/>
    <w:rsid w:val="008640FF"/>
    <w:rsid w:val="0086461C"/>
    <w:rsid w:val="00864C7A"/>
    <w:rsid w:val="00864CAA"/>
    <w:rsid w:val="00864ED1"/>
    <w:rsid w:val="008709AF"/>
    <w:rsid w:val="0087280F"/>
    <w:rsid w:val="00873F9B"/>
    <w:rsid w:val="00875A09"/>
    <w:rsid w:val="00875A33"/>
    <w:rsid w:val="00875E5C"/>
    <w:rsid w:val="00875F81"/>
    <w:rsid w:val="0088088E"/>
    <w:rsid w:val="00881E63"/>
    <w:rsid w:val="008836E7"/>
    <w:rsid w:val="00883AC8"/>
    <w:rsid w:val="00884431"/>
    <w:rsid w:val="00884EC8"/>
    <w:rsid w:val="008856B9"/>
    <w:rsid w:val="0088586F"/>
    <w:rsid w:val="00886176"/>
    <w:rsid w:val="008873E9"/>
    <w:rsid w:val="00890223"/>
    <w:rsid w:val="00890FA9"/>
    <w:rsid w:val="008913C8"/>
    <w:rsid w:val="00891876"/>
    <w:rsid w:val="00891B73"/>
    <w:rsid w:val="00892281"/>
    <w:rsid w:val="00895498"/>
    <w:rsid w:val="00895A24"/>
    <w:rsid w:val="00896599"/>
    <w:rsid w:val="00896653"/>
    <w:rsid w:val="008977B0"/>
    <w:rsid w:val="008A0CB5"/>
    <w:rsid w:val="008A1EC7"/>
    <w:rsid w:val="008A2777"/>
    <w:rsid w:val="008A5010"/>
    <w:rsid w:val="008A665B"/>
    <w:rsid w:val="008A7B53"/>
    <w:rsid w:val="008B046A"/>
    <w:rsid w:val="008B0BEB"/>
    <w:rsid w:val="008B18F0"/>
    <w:rsid w:val="008B2855"/>
    <w:rsid w:val="008B4B63"/>
    <w:rsid w:val="008B5655"/>
    <w:rsid w:val="008B61EE"/>
    <w:rsid w:val="008B690C"/>
    <w:rsid w:val="008B69E7"/>
    <w:rsid w:val="008B7604"/>
    <w:rsid w:val="008C0641"/>
    <w:rsid w:val="008C1730"/>
    <w:rsid w:val="008C1E0E"/>
    <w:rsid w:val="008C2259"/>
    <w:rsid w:val="008C2642"/>
    <w:rsid w:val="008C2A6B"/>
    <w:rsid w:val="008C3C67"/>
    <w:rsid w:val="008C4AA7"/>
    <w:rsid w:val="008C53C5"/>
    <w:rsid w:val="008C5BC3"/>
    <w:rsid w:val="008C7AB5"/>
    <w:rsid w:val="008D1107"/>
    <w:rsid w:val="008D271A"/>
    <w:rsid w:val="008D288C"/>
    <w:rsid w:val="008D2CBA"/>
    <w:rsid w:val="008D3DDB"/>
    <w:rsid w:val="008D44E1"/>
    <w:rsid w:val="008D5721"/>
    <w:rsid w:val="008D5C87"/>
    <w:rsid w:val="008D63B2"/>
    <w:rsid w:val="008E0425"/>
    <w:rsid w:val="008E0675"/>
    <w:rsid w:val="008E099A"/>
    <w:rsid w:val="008E118D"/>
    <w:rsid w:val="008E142C"/>
    <w:rsid w:val="008E23AB"/>
    <w:rsid w:val="008E242B"/>
    <w:rsid w:val="008E2533"/>
    <w:rsid w:val="008E2C45"/>
    <w:rsid w:val="008E3611"/>
    <w:rsid w:val="008E3C0B"/>
    <w:rsid w:val="008E4048"/>
    <w:rsid w:val="008E43EA"/>
    <w:rsid w:val="008E685C"/>
    <w:rsid w:val="008F1D6D"/>
    <w:rsid w:val="008F21DB"/>
    <w:rsid w:val="008F28B5"/>
    <w:rsid w:val="008F38B1"/>
    <w:rsid w:val="008F4BC7"/>
    <w:rsid w:val="008F65B6"/>
    <w:rsid w:val="008F6D65"/>
    <w:rsid w:val="008F79F3"/>
    <w:rsid w:val="00900449"/>
    <w:rsid w:val="009006F6"/>
    <w:rsid w:val="00902960"/>
    <w:rsid w:val="00903E02"/>
    <w:rsid w:val="00903ED3"/>
    <w:rsid w:val="009041D6"/>
    <w:rsid w:val="009042FD"/>
    <w:rsid w:val="00904345"/>
    <w:rsid w:val="00905775"/>
    <w:rsid w:val="00906245"/>
    <w:rsid w:val="00906B69"/>
    <w:rsid w:val="00907F65"/>
    <w:rsid w:val="00910A68"/>
    <w:rsid w:val="009118BD"/>
    <w:rsid w:val="009125E0"/>
    <w:rsid w:val="00913346"/>
    <w:rsid w:val="00914E20"/>
    <w:rsid w:val="00914FA8"/>
    <w:rsid w:val="00917132"/>
    <w:rsid w:val="0091780B"/>
    <w:rsid w:val="009201E6"/>
    <w:rsid w:val="009207A6"/>
    <w:rsid w:val="0092104F"/>
    <w:rsid w:val="00922873"/>
    <w:rsid w:val="0092316E"/>
    <w:rsid w:val="00923E2C"/>
    <w:rsid w:val="009249D2"/>
    <w:rsid w:val="009251FA"/>
    <w:rsid w:val="009259D8"/>
    <w:rsid w:val="00925A91"/>
    <w:rsid w:val="00925C8D"/>
    <w:rsid w:val="0092626D"/>
    <w:rsid w:val="00927A2C"/>
    <w:rsid w:val="009315F9"/>
    <w:rsid w:val="00932826"/>
    <w:rsid w:val="009334AB"/>
    <w:rsid w:val="00933987"/>
    <w:rsid w:val="00934D78"/>
    <w:rsid w:val="00934EBF"/>
    <w:rsid w:val="00935E25"/>
    <w:rsid w:val="0093617F"/>
    <w:rsid w:val="00936449"/>
    <w:rsid w:val="009369FB"/>
    <w:rsid w:val="00936F81"/>
    <w:rsid w:val="009373B0"/>
    <w:rsid w:val="009402A6"/>
    <w:rsid w:val="009408E9"/>
    <w:rsid w:val="009431E3"/>
    <w:rsid w:val="009432D7"/>
    <w:rsid w:val="00944832"/>
    <w:rsid w:val="00944E41"/>
    <w:rsid w:val="009456C1"/>
    <w:rsid w:val="00945AAE"/>
    <w:rsid w:val="00945FD7"/>
    <w:rsid w:val="0094693D"/>
    <w:rsid w:val="00946F2D"/>
    <w:rsid w:val="009505B2"/>
    <w:rsid w:val="0095123B"/>
    <w:rsid w:val="0095299A"/>
    <w:rsid w:val="00953A96"/>
    <w:rsid w:val="00953CF3"/>
    <w:rsid w:val="009546FD"/>
    <w:rsid w:val="0095553C"/>
    <w:rsid w:val="00956059"/>
    <w:rsid w:val="00956324"/>
    <w:rsid w:val="00956E88"/>
    <w:rsid w:val="009606D3"/>
    <w:rsid w:val="00960B88"/>
    <w:rsid w:val="009620AE"/>
    <w:rsid w:val="0096287E"/>
    <w:rsid w:val="00962AC3"/>
    <w:rsid w:val="00962F85"/>
    <w:rsid w:val="00962FC9"/>
    <w:rsid w:val="009642D9"/>
    <w:rsid w:val="00964B8C"/>
    <w:rsid w:val="00965882"/>
    <w:rsid w:val="00965CF1"/>
    <w:rsid w:val="00967460"/>
    <w:rsid w:val="00967B61"/>
    <w:rsid w:val="009701D8"/>
    <w:rsid w:val="00970D7F"/>
    <w:rsid w:val="00970EA4"/>
    <w:rsid w:val="00971623"/>
    <w:rsid w:val="00972960"/>
    <w:rsid w:val="009734B3"/>
    <w:rsid w:val="009734EC"/>
    <w:rsid w:val="00973C2A"/>
    <w:rsid w:val="00974D6E"/>
    <w:rsid w:val="00976343"/>
    <w:rsid w:val="009765D1"/>
    <w:rsid w:val="009765E0"/>
    <w:rsid w:val="00976C09"/>
    <w:rsid w:val="00981A2A"/>
    <w:rsid w:val="00981A87"/>
    <w:rsid w:val="00981B7B"/>
    <w:rsid w:val="0098250D"/>
    <w:rsid w:val="009838FB"/>
    <w:rsid w:val="00983C54"/>
    <w:rsid w:val="00983E4D"/>
    <w:rsid w:val="0098413A"/>
    <w:rsid w:val="00984402"/>
    <w:rsid w:val="00985E55"/>
    <w:rsid w:val="00986D44"/>
    <w:rsid w:val="00987C39"/>
    <w:rsid w:val="009916DC"/>
    <w:rsid w:val="00991BB3"/>
    <w:rsid w:val="00993238"/>
    <w:rsid w:val="00993882"/>
    <w:rsid w:val="00993A6F"/>
    <w:rsid w:val="00993CB6"/>
    <w:rsid w:val="009949F0"/>
    <w:rsid w:val="00994D79"/>
    <w:rsid w:val="00995F52"/>
    <w:rsid w:val="009962FC"/>
    <w:rsid w:val="00997A22"/>
    <w:rsid w:val="009A087B"/>
    <w:rsid w:val="009A2CEC"/>
    <w:rsid w:val="009A4C94"/>
    <w:rsid w:val="009A5F02"/>
    <w:rsid w:val="009A6E81"/>
    <w:rsid w:val="009B034E"/>
    <w:rsid w:val="009B0668"/>
    <w:rsid w:val="009B1B30"/>
    <w:rsid w:val="009B2521"/>
    <w:rsid w:val="009B2FB2"/>
    <w:rsid w:val="009B3605"/>
    <w:rsid w:val="009B37D0"/>
    <w:rsid w:val="009B395A"/>
    <w:rsid w:val="009B3C34"/>
    <w:rsid w:val="009B6A8C"/>
    <w:rsid w:val="009C02CD"/>
    <w:rsid w:val="009C0423"/>
    <w:rsid w:val="009C278E"/>
    <w:rsid w:val="009C323E"/>
    <w:rsid w:val="009C331C"/>
    <w:rsid w:val="009C3610"/>
    <w:rsid w:val="009C3979"/>
    <w:rsid w:val="009C6112"/>
    <w:rsid w:val="009C61EE"/>
    <w:rsid w:val="009C6D3B"/>
    <w:rsid w:val="009C6E03"/>
    <w:rsid w:val="009C721C"/>
    <w:rsid w:val="009D041E"/>
    <w:rsid w:val="009D04A8"/>
    <w:rsid w:val="009D0535"/>
    <w:rsid w:val="009D08AD"/>
    <w:rsid w:val="009D136E"/>
    <w:rsid w:val="009D15F5"/>
    <w:rsid w:val="009D2029"/>
    <w:rsid w:val="009D4886"/>
    <w:rsid w:val="009D4EF0"/>
    <w:rsid w:val="009D5485"/>
    <w:rsid w:val="009D5AC1"/>
    <w:rsid w:val="009D6695"/>
    <w:rsid w:val="009E0D0A"/>
    <w:rsid w:val="009E16C0"/>
    <w:rsid w:val="009E1CD9"/>
    <w:rsid w:val="009E2027"/>
    <w:rsid w:val="009E25DA"/>
    <w:rsid w:val="009E333F"/>
    <w:rsid w:val="009E3781"/>
    <w:rsid w:val="009E3DB6"/>
    <w:rsid w:val="009E40B2"/>
    <w:rsid w:val="009E4C6D"/>
    <w:rsid w:val="009E68DE"/>
    <w:rsid w:val="009E6AD9"/>
    <w:rsid w:val="009F04B4"/>
    <w:rsid w:val="009F0CE9"/>
    <w:rsid w:val="009F0D62"/>
    <w:rsid w:val="009F16DE"/>
    <w:rsid w:val="009F23F1"/>
    <w:rsid w:val="009F246B"/>
    <w:rsid w:val="009F4826"/>
    <w:rsid w:val="009F68AB"/>
    <w:rsid w:val="009F6908"/>
    <w:rsid w:val="009F6CCC"/>
    <w:rsid w:val="009F7C51"/>
    <w:rsid w:val="00A002A1"/>
    <w:rsid w:val="00A00804"/>
    <w:rsid w:val="00A00877"/>
    <w:rsid w:val="00A01B88"/>
    <w:rsid w:val="00A03C41"/>
    <w:rsid w:val="00A04751"/>
    <w:rsid w:val="00A05A05"/>
    <w:rsid w:val="00A05A23"/>
    <w:rsid w:val="00A0723B"/>
    <w:rsid w:val="00A10973"/>
    <w:rsid w:val="00A10FF6"/>
    <w:rsid w:val="00A12632"/>
    <w:rsid w:val="00A12C0E"/>
    <w:rsid w:val="00A136EF"/>
    <w:rsid w:val="00A149C5"/>
    <w:rsid w:val="00A15212"/>
    <w:rsid w:val="00A1521F"/>
    <w:rsid w:val="00A17C88"/>
    <w:rsid w:val="00A17D87"/>
    <w:rsid w:val="00A202EB"/>
    <w:rsid w:val="00A20C6E"/>
    <w:rsid w:val="00A20E88"/>
    <w:rsid w:val="00A2173E"/>
    <w:rsid w:val="00A21C9F"/>
    <w:rsid w:val="00A2218D"/>
    <w:rsid w:val="00A227F0"/>
    <w:rsid w:val="00A22D32"/>
    <w:rsid w:val="00A232A8"/>
    <w:rsid w:val="00A2378A"/>
    <w:rsid w:val="00A23ED9"/>
    <w:rsid w:val="00A246A3"/>
    <w:rsid w:val="00A253CB"/>
    <w:rsid w:val="00A25900"/>
    <w:rsid w:val="00A26795"/>
    <w:rsid w:val="00A26829"/>
    <w:rsid w:val="00A26C56"/>
    <w:rsid w:val="00A2799B"/>
    <w:rsid w:val="00A27EF7"/>
    <w:rsid w:val="00A300D9"/>
    <w:rsid w:val="00A306F1"/>
    <w:rsid w:val="00A30F37"/>
    <w:rsid w:val="00A319BC"/>
    <w:rsid w:val="00A323B8"/>
    <w:rsid w:val="00A32441"/>
    <w:rsid w:val="00A32534"/>
    <w:rsid w:val="00A362AA"/>
    <w:rsid w:val="00A362BE"/>
    <w:rsid w:val="00A368EF"/>
    <w:rsid w:val="00A37F20"/>
    <w:rsid w:val="00A40081"/>
    <w:rsid w:val="00A4096E"/>
    <w:rsid w:val="00A414BF"/>
    <w:rsid w:val="00A428B2"/>
    <w:rsid w:val="00A4297D"/>
    <w:rsid w:val="00A43008"/>
    <w:rsid w:val="00A43CF0"/>
    <w:rsid w:val="00A45069"/>
    <w:rsid w:val="00A45A90"/>
    <w:rsid w:val="00A45ECD"/>
    <w:rsid w:val="00A50406"/>
    <w:rsid w:val="00A50DA9"/>
    <w:rsid w:val="00A51616"/>
    <w:rsid w:val="00A523E7"/>
    <w:rsid w:val="00A524DC"/>
    <w:rsid w:val="00A555EB"/>
    <w:rsid w:val="00A56A20"/>
    <w:rsid w:val="00A56B70"/>
    <w:rsid w:val="00A571B0"/>
    <w:rsid w:val="00A60326"/>
    <w:rsid w:val="00A618CB"/>
    <w:rsid w:val="00A6327E"/>
    <w:rsid w:val="00A65671"/>
    <w:rsid w:val="00A66934"/>
    <w:rsid w:val="00A70D8F"/>
    <w:rsid w:val="00A71270"/>
    <w:rsid w:val="00A7461D"/>
    <w:rsid w:val="00A74BE4"/>
    <w:rsid w:val="00A76560"/>
    <w:rsid w:val="00A76CB4"/>
    <w:rsid w:val="00A776AB"/>
    <w:rsid w:val="00A77E82"/>
    <w:rsid w:val="00A82E6B"/>
    <w:rsid w:val="00A8331A"/>
    <w:rsid w:val="00A83861"/>
    <w:rsid w:val="00A83FCD"/>
    <w:rsid w:val="00A84675"/>
    <w:rsid w:val="00A84D71"/>
    <w:rsid w:val="00A8525A"/>
    <w:rsid w:val="00A855ED"/>
    <w:rsid w:val="00A85D8A"/>
    <w:rsid w:val="00A904DE"/>
    <w:rsid w:val="00A9296C"/>
    <w:rsid w:val="00A93EB2"/>
    <w:rsid w:val="00A94980"/>
    <w:rsid w:val="00A949AC"/>
    <w:rsid w:val="00A959C4"/>
    <w:rsid w:val="00A95C8E"/>
    <w:rsid w:val="00A962F9"/>
    <w:rsid w:val="00A97161"/>
    <w:rsid w:val="00A97600"/>
    <w:rsid w:val="00A97D88"/>
    <w:rsid w:val="00AA0644"/>
    <w:rsid w:val="00AA1E86"/>
    <w:rsid w:val="00AA2415"/>
    <w:rsid w:val="00AA283A"/>
    <w:rsid w:val="00AA3A34"/>
    <w:rsid w:val="00AA3BEB"/>
    <w:rsid w:val="00AA3DA6"/>
    <w:rsid w:val="00AA5EA6"/>
    <w:rsid w:val="00AA604A"/>
    <w:rsid w:val="00AB1165"/>
    <w:rsid w:val="00AB1D5C"/>
    <w:rsid w:val="00AB21EE"/>
    <w:rsid w:val="00AB27FE"/>
    <w:rsid w:val="00AB296E"/>
    <w:rsid w:val="00AB2E6A"/>
    <w:rsid w:val="00AB308A"/>
    <w:rsid w:val="00AB3CDF"/>
    <w:rsid w:val="00AB4795"/>
    <w:rsid w:val="00AB5525"/>
    <w:rsid w:val="00AB6149"/>
    <w:rsid w:val="00AB65ED"/>
    <w:rsid w:val="00AB6CFC"/>
    <w:rsid w:val="00AC17A7"/>
    <w:rsid w:val="00AC451D"/>
    <w:rsid w:val="00AC4987"/>
    <w:rsid w:val="00AC6086"/>
    <w:rsid w:val="00AC6B01"/>
    <w:rsid w:val="00AC6CE3"/>
    <w:rsid w:val="00AC7347"/>
    <w:rsid w:val="00AD0E4A"/>
    <w:rsid w:val="00AD1C5E"/>
    <w:rsid w:val="00AD228F"/>
    <w:rsid w:val="00AD22D3"/>
    <w:rsid w:val="00AD2CCC"/>
    <w:rsid w:val="00AD3F3F"/>
    <w:rsid w:val="00AD3F84"/>
    <w:rsid w:val="00AD40D6"/>
    <w:rsid w:val="00AD4587"/>
    <w:rsid w:val="00AD5A4A"/>
    <w:rsid w:val="00AD5ACB"/>
    <w:rsid w:val="00AE1B6D"/>
    <w:rsid w:val="00AE1D66"/>
    <w:rsid w:val="00AE22C5"/>
    <w:rsid w:val="00AE3A88"/>
    <w:rsid w:val="00AE44CF"/>
    <w:rsid w:val="00AE6CFB"/>
    <w:rsid w:val="00AE7881"/>
    <w:rsid w:val="00AE7F3B"/>
    <w:rsid w:val="00AF0DE1"/>
    <w:rsid w:val="00AF10A9"/>
    <w:rsid w:val="00AF165C"/>
    <w:rsid w:val="00AF1857"/>
    <w:rsid w:val="00AF3199"/>
    <w:rsid w:val="00AF360B"/>
    <w:rsid w:val="00AF44B9"/>
    <w:rsid w:val="00AF48B0"/>
    <w:rsid w:val="00AF49A1"/>
    <w:rsid w:val="00AF632D"/>
    <w:rsid w:val="00AF6729"/>
    <w:rsid w:val="00AF673D"/>
    <w:rsid w:val="00AF69A2"/>
    <w:rsid w:val="00AF6C4D"/>
    <w:rsid w:val="00AF7305"/>
    <w:rsid w:val="00AF7930"/>
    <w:rsid w:val="00B0091E"/>
    <w:rsid w:val="00B022FD"/>
    <w:rsid w:val="00B047F4"/>
    <w:rsid w:val="00B05CB3"/>
    <w:rsid w:val="00B05E3C"/>
    <w:rsid w:val="00B06106"/>
    <w:rsid w:val="00B06859"/>
    <w:rsid w:val="00B073D0"/>
    <w:rsid w:val="00B10B17"/>
    <w:rsid w:val="00B122DF"/>
    <w:rsid w:val="00B125E6"/>
    <w:rsid w:val="00B13C8A"/>
    <w:rsid w:val="00B1410B"/>
    <w:rsid w:val="00B14741"/>
    <w:rsid w:val="00B16D2A"/>
    <w:rsid w:val="00B17138"/>
    <w:rsid w:val="00B17207"/>
    <w:rsid w:val="00B17B42"/>
    <w:rsid w:val="00B17D72"/>
    <w:rsid w:val="00B17E5D"/>
    <w:rsid w:val="00B202BA"/>
    <w:rsid w:val="00B206F2"/>
    <w:rsid w:val="00B20BF4"/>
    <w:rsid w:val="00B20C5A"/>
    <w:rsid w:val="00B22636"/>
    <w:rsid w:val="00B2372F"/>
    <w:rsid w:val="00B24154"/>
    <w:rsid w:val="00B24C8F"/>
    <w:rsid w:val="00B25667"/>
    <w:rsid w:val="00B265E5"/>
    <w:rsid w:val="00B26978"/>
    <w:rsid w:val="00B26D15"/>
    <w:rsid w:val="00B27C35"/>
    <w:rsid w:val="00B308C2"/>
    <w:rsid w:val="00B30C9F"/>
    <w:rsid w:val="00B3140E"/>
    <w:rsid w:val="00B31CC3"/>
    <w:rsid w:val="00B326DD"/>
    <w:rsid w:val="00B3276C"/>
    <w:rsid w:val="00B3318C"/>
    <w:rsid w:val="00B33252"/>
    <w:rsid w:val="00B3358E"/>
    <w:rsid w:val="00B34091"/>
    <w:rsid w:val="00B34D65"/>
    <w:rsid w:val="00B377B7"/>
    <w:rsid w:val="00B403D1"/>
    <w:rsid w:val="00B40BC1"/>
    <w:rsid w:val="00B415B5"/>
    <w:rsid w:val="00B42072"/>
    <w:rsid w:val="00B43CB6"/>
    <w:rsid w:val="00B457FD"/>
    <w:rsid w:val="00B45947"/>
    <w:rsid w:val="00B4634D"/>
    <w:rsid w:val="00B50284"/>
    <w:rsid w:val="00B50B80"/>
    <w:rsid w:val="00B51B03"/>
    <w:rsid w:val="00B51EBF"/>
    <w:rsid w:val="00B522EF"/>
    <w:rsid w:val="00B52DDC"/>
    <w:rsid w:val="00B5394A"/>
    <w:rsid w:val="00B53987"/>
    <w:rsid w:val="00B558FD"/>
    <w:rsid w:val="00B57D83"/>
    <w:rsid w:val="00B614CB"/>
    <w:rsid w:val="00B62808"/>
    <w:rsid w:val="00B63452"/>
    <w:rsid w:val="00B634C1"/>
    <w:rsid w:val="00B63678"/>
    <w:rsid w:val="00B63689"/>
    <w:rsid w:val="00B642CA"/>
    <w:rsid w:val="00B64D44"/>
    <w:rsid w:val="00B65CA5"/>
    <w:rsid w:val="00B66F6F"/>
    <w:rsid w:val="00B6741F"/>
    <w:rsid w:val="00B67D72"/>
    <w:rsid w:val="00B71213"/>
    <w:rsid w:val="00B71DF6"/>
    <w:rsid w:val="00B7247E"/>
    <w:rsid w:val="00B73241"/>
    <w:rsid w:val="00B73989"/>
    <w:rsid w:val="00B73C5D"/>
    <w:rsid w:val="00B742C3"/>
    <w:rsid w:val="00B7432F"/>
    <w:rsid w:val="00B747C5"/>
    <w:rsid w:val="00B76462"/>
    <w:rsid w:val="00B77709"/>
    <w:rsid w:val="00B80052"/>
    <w:rsid w:val="00B80919"/>
    <w:rsid w:val="00B80D8F"/>
    <w:rsid w:val="00B82108"/>
    <w:rsid w:val="00B832D6"/>
    <w:rsid w:val="00B83C2C"/>
    <w:rsid w:val="00B83C8F"/>
    <w:rsid w:val="00B862DB"/>
    <w:rsid w:val="00B8704E"/>
    <w:rsid w:val="00B876A3"/>
    <w:rsid w:val="00B90769"/>
    <w:rsid w:val="00B92543"/>
    <w:rsid w:val="00B94085"/>
    <w:rsid w:val="00B9430D"/>
    <w:rsid w:val="00B94F14"/>
    <w:rsid w:val="00B955F6"/>
    <w:rsid w:val="00B960E8"/>
    <w:rsid w:val="00B96946"/>
    <w:rsid w:val="00B97E5C"/>
    <w:rsid w:val="00BA005E"/>
    <w:rsid w:val="00BA15DD"/>
    <w:rsid w:val="00BA1AF7"/>
    <w:rsid w:val="00BA343E"/>
    <w:rsid w:val="00BA3AF1"/>
    <w:rsid w:val="00BA51F6"/>
    <w:rsid w:val="00BA6A6D"/>
    <w:rsid w:val="00BA6D76"/>
    <w:rsid w:val="00BA717A"/>
    <w:rsid w:val="00BA71CE"/>
    <w:rsid w:val="00BA7217"/>
    <w:rsid w:val="00BB01D4"/>
    <w:rsid w:val="00BB1D0F"/>
    <w:rsid w:val="00BB1D73"/>
    <w:rsid w:val="00BB254E"/>
    <w:rsid w:val="00BB34F4"/>
    <w:rsid w:val="00BB3B6E"/>
    <w:rsid w:val="00BB4F0C"/>
    <w:rsid w:val="00BB5093"/>
    <w:rsid w:val="00BB53DA"/>
    <w:rsid w:val="00BB69E0"/>
    <w:rsid w:val="00BB6BEC"/>
    <w:rsid w:val="00BB792D"/>
    <w:rsid w:val="00BC07D9"/>
    <w:rsid w:val="00BC08FE"/>
    <w:rsid w:val="00BC1F3A"/>
    <w:rsid w:val="00BC3A01"/>
    <w:rsid w:val="00BC3E50"/>
    <w:rsid w:val="00BC47A1"/>
    <w:rsid w:val="00BC489E"/>
    <w:rsid w:val="00BC5692"/>
    <w:rsid w:val="00BC663A"/>
    <w:rsid w:val="00BC6F28"/>
    <w:rsid w:val="00BD0156"/>
    <w:rsid w:val="00BD0408"/>
    <w:rsid w:val="00BD0B2B"/>
    <w:rsid w:val="00BD0E8A"/>
    <w:rsid w:val="00BD10EC"/>
    <w:rsid w:val="00BD11E9"/>
    <w:rsid w:val="00BD1676"/>
    <w:rsid w:val="00BD20CC"/>
    <w:rsid w:val="00BD2255"/>
    <w:rsid w:val="00BD4C1D"/>
    <w:rsid w:val="00BD5BF0"/>
    <w:rsid w:val="00BD5F77"/>
    <w:rsid w:val="00BD661B"/>
    <w:rsid w:val="00BD68D1"/>
    <w:rsid w:val="00BD6B9D"/>
    <w:rsid w:val="00BD762C"/>
    <w:rsid w:val="00BE0692"/>
    <w:rsid w:val="00BE0AC8"/>
    <w:rsid w:val="00BE0D2A"/>
    <w:rsid w:val="00BE1089"/>
    <w:rsid w:val="00BE159C"/>
    <w:rsid w:val="00BE1A8E"/>
    <w:rsid w:val="00BE3A5A"/>
    <w:rsid w:val="00BE43A2"/>
    <w:rsid w:val="00BE457E"/>
    <w:rsid w:val="00BE5337"/>
    <w:rsid w:val="00BE6B22"/>
    <w:rsid w:val="00BE77FE"/>
    <w:rsid w:val="00BF01A5"/>
    <w:rsid w:val="00BF0B8B"/>
    <w:rsid w:val="00BF0E77"/>
    <w:rsid w:val="00BF0F64"/>
    <w:rsid w:val="00BF1C94"/>
    <w:rsid w:val="00BF1DC0"/>
    <w:rsid w:val="00BF1EEC"/>
    <w:rsid w:val="00BF2A7F"/>
    <w:rsid w:val="00BF3CED"/>
    <w:rsid w:val="00BF3D4B"/>
    <w:rsid w:val="00BF507F"/>
    <w:rsid w:val="00BF7275"/>
    <w:rsid w:val="00C0153F"/>
    <w:rsid w:val="00C02140"/>
    <w:rsid w:val="00C02B53"/>
    <w:rsid w:val="00C03E3B"/>
    <w:rsid w:val="00C0509E"/>
    <w:rsid w:val="00C062FD"/>
    <w:rsid w:val="00C0665B"/>
    <w:rsid w:val="00C102C0"/>
    <w:rsid w:val="00C1276F"/>
    <w:rsid w:val="00C12C35"/>
    <w:rsid w:val="00C14130"/>
    <w:rsid w:val="00C162AD"/>
    <w:rsid w:val="00C16FC1"/>
    <w:rsid w:val="00C1713D"/>
    <w:rsid w:val="00C20B07"/>
    <w:rsid w:val="00C21BA8"/>
    <w:rsid w:val="00C22900"/>
    <w:rsid w:val="00C237FC"/>
    <w:rsid w:val="00C2384E"/>
    <w:rsid w:val="00C24127"/>
    <w:rsid w:val="00C25165"/>
    <w:rsid w:val="00C25EF2"/>
    <w:rsid w:val="00C26885"/>
    <w:rsid w:val="00C26E93"/>
    <w:rsid w:val="00C305E6"/>
    <w:rsid w:val="00C315F4"/>
    <w:rsid w:val="00C32E1C"/>
    <w:rsid w:val="00C33AAD"/>
    <w:rsid w:val="00C33D4C"/>
    <w:rsid w:val="00C34E81"/>
    <w:rsid w:val="00C3551C"/>
    <w:rsid w:val="00C358C6"/>
    <w:rsid w:val="00C35D64"/>
    <w:rsid w:val="00C4060A"/>
    <w:rsid w:val="00C40A00"/>
    <w:rsid w:val="00C41234"/>
    <w:rsid w:val="00C41D51"/>
    <w:rsid w:val="00C434AF"/>
    <w:rsid w:val="00C43E38"/>
    <w:rsid w:val="00C441CE"/>
    <w:rsid w:val="00C44A32"/>
    <w:rsid w:val="00C44FBD"/>
    <w:rsid w:val="00C45010"/>
    <w:rsid w:val="00C45E64"/>
    <w:rsid w:val="00C4603F"/>
    <w:rsid w:val="00C466D7"/>
    <w:rsid w:val="00C46B64"/>
    <w:rsid w:val="00C46D37"/>
    <w:rsid w:val="00C47207"/>
    <w:rsid w:val="00C5035C"/>
    <w:rsid w:val="00C511B1"/>
    <w:rsid w:val="00C51596"/>
    <w:rsid w:val="00C52DD8"/>
    <w:rsid w:val="00C53415"/>
    <w:rsid w:val="00C53450"/>
    <w:rsid w:val="00C536B6"/>
    <w:rsid w:val="00C537C8"/>
    <w:rsid w:val="00C54C9A"/>
    <w:rsid w:val="00C54EA8"/>
    <w:rsid w:val="00C55993"/>
    <w:rsid w:val="00C573A9"/>
    <w:rsid w:val="00C5768C"/>
    <w:rsid w:val="00C576D6"/>
    <w:rsid w:val="00C61DA6"/>
    <w:rsid w:val="00C62119"/>
    <w:rsid w:val="00C62716"/>
    <w:rsid w:val="00C62D16"/>
    <w:rsid w:val="00C64D28"/>
    <w:rsid w:val="00C656A2"/>
    <w:rsid w:val="00C65DBB"/>
    <w:rsid w:val="00C662FA"/>
    <w:rsid w:val="00C7162B"/>
    <w:rsid w:val="00C71642"/>
    <w:rsid w:val="00C72769"/>
    <w:rsid w:val="00C73578"/>
    <w:rsid w:val="00C73848"/>
    <w:rsid w:val="00C74C45"/>
    <w:rsid w:val="00C74CD5"/>
    <w:rsid w:val="00C7573A"/>
    <w:rsid w:val="00C758A6"/>
    <w:rsid w:val="00C75DB0"/>
    <w:rsid w:val="00C75F3B"/>
    <w:rsid w:val="00C763EF"/>
    <w:rsid w:val="00C76A22"/>
    <w:rsid w:val="00C76F4B"/>
    <w:rsid w:val="00C815E3"/>
    <w:rsid w:val="00C83AC9"/>
    <w:rsid w:val="00C84601"/>
    <w:rsid w:val="00C85952"/>
    <w:rsid w:val="00C86A74"/>
    <w:rsid w:val="00C87484"/>
    <w:rsid w:val="00C87C81"/>
    <w:rsid w:val="00C91282"/>
    <w:rsid w:val="00C917F5"/>
    <w:rsid w:val="00C91E3B"/>
    <w:rsid w:val="00C92600"/>
    <w:rsid w:val="00C92C64"/>
    <w:rsid w:val="00C92F2F"/>
    <w:rsid w:val="00C9394A"/>
    <w:rsid w:val="00C94189"/>
    <w:rsid w:val="00C942B4"/>
    <w:rsid w:val="00C9619A"/>
    <w:rsid w:val="00C962E8"/>
    <w:rsid w:val="00C9644C"/>
    <w:rsid w:val="00C96633"/>
    <w:rsid w:val="00C96C65"/>
    <w:rsid w:val="00CA02A2"/>
    <w:rsid w:val="00CA0588"/>
    <w:rsid w:val="00CA10EC"/>
    <w:rsid w:val="00CA1BD3"/>
    <w:rsid w:val="00CA22C7"/>
    <w:rsid w:val="00CA2552"/>
    <w:rsid w:val="00CA3764"/>
    <w:rsid w:val="00CA4C01"/>
    <w:rsid w:val="00CA5CA3"/>
    <w:rsid w:val="00CA6DB2"/>
    <w:rsid w:val="00CA6DD9"/>
    <w:rsid w:val="00CA79BE"/>
    <w:rsid w:val="00CB0659"/>
    <w:rsid w:val="00CB08E8"/>
    <w:rsid w:val="00CB1068"/>
    <w:rsid w:val="00CB12A3"/>
    <w:rsid w:val="00CB1976"/>
    <w:rsid w:val="00CB1B59"/>
    <w:rsid w:val="00CB26B7"/>
    <w:rsid w:val="00CB38BD"/>
    <w:rsid w:val="00CB3B6D"/>
    <w:rsid w:val="00CB3C75"/>
    <w:rsid w:val="00CB3EEE"/>
    <w:rsid w:val="00CB54C1"/>
    <w:rsid w:val="00CB6512"/>
    <w:rsid w:val="00CB70EF"/>
    <w:rsid w:val="00CC0A3D"/>
    <w:rsid w:val="00CC0F1D"/>
    <w:rsid w:val="00CC2D5A"/>
    <w:rsid w:val="00CC354B"/>
    <w:rsid w:val="00CC446F"/>
    <w:rsid w:val="00CC4715"/>
    <w:rsid w:val="00CC4FBA"/>
    <w:rsid w:val="00CC5134"/>
    <w:rsid w:val="00CC58F5"/>
    <w:rsid w:val="00CC66AB"/>
    <w:rsid w:val="00CC6B68"/>
    <w:rsid w:val="00CC70B8"/>
    <w:rsid w:val="00CC71AE"/>
    <w:rsid w:val="00CC720D"/>
    <w:rsid w:val="00CC7783"/>
    <w:rsid w:val="00CC7EEC"/>
    <w:rsid w:val="00CD0188"/>
    <w:rsid w:val="00CD2A38"/>
    <w:rsid w:val="00CD3457"/>
    <w:rsid w:val="00CD5024"/>
    <w:rsid w:val="00CD68E2"/>
    <w:rsid w:val="00CD7102"/>
    <w:rsid w:val="00CD7153"/>
    <w:rsid w:val="00CE09A0"/>
    <w:rsid w:val="00CE1C18"/>
    <w:rsid w:val="00CE3C7D"/>
    <w:rsid w:val="00CE5747"/>
    <w:rsid w:val="00CE6993"/>
    <w:rsid w:val="00CE6B1A"/>
    <w:rsid w:val="00CE6C0C"/>
    <w:rsid w:val="00CE6C30"/>
    <w:rsid w:val="00CE72FE"/>
    <w:rsid w:val="00CE7710"/>
    <w:rsid w:val="00CF010C"/>
    <w:rsid w:val="00CF1D87"/>
    <w:rsid w:val="00CF2CDA"/>
    <w:rsid w:val="00CF320B"/>
    <w:rsid w:val="00CF3559"/>
    <w:rsid w:val="00CF45CE"/>
    <w:rsid w:val="00CF4713"/>
    <w:rsid w:val="00CF546A"/>
    <w:rsid w:val="00D02064"/>
    <w:rsid w:val="00D024AD"/>
    <w:rsid w:val="00D02949"/>
    <w:rsid w:val="00D039C3"/>
    <w:rsid w:val="00D03ECE"/>
    <w:rsid w:val="00D049EC"/>
    <w:rsid w:val="00D051F0"/>
    <w:rsid w:val="00D053D6"/>
    <w:rsid w:val="00D0597F"/>
    <w:rsid w:val="00D06007"/>
    <w:rsid w:val="00D06642"/>
    <w:rsid w:val="00D06965"/>
    <w:rsid w:val="00D07AB1"/>
    <w:rsid w:val="00D07D0C"/>
    <w:rsid w:val="00D10F4B"/>
    <w:rsid w:val="00D11230"/>
    <w:rsid w:val="00D11951"/>
    <w:rsid w:val="00D11D8C"/>
    <w:rsid w:val="00D1204B"/>
    <w:rsid w:val="00D12532"/>
    <w:rsid w:val="00D12DE8"/>
    <w:rsid w:val="00D13F01"/>
    <w:rsid w:val="00D15F2D"/>
    <w:rsid w:val="00D173D2"/>
    <w:rsid w:val="00D176CD"/>
    <w:rsid w:val="00D17AB0"/>
    <w:rsid w:val="00D17E7C"/>
    <w:rsid w:val="00D205DF"/>
    <w:rsid w:val="00D2213A"/>
    <w:rsid w:val="00D22CC2"/>
    <w:rsid w:val="00D230C2"/>
    <w:rsid w:val="00D23714"/>
    <w:rsid w:val="00D2388C"/>
    <w:rsid w:val="00D239DF"/>
    <w:rsid w:val="00D246B6"/>
    <w:rsid w:val="00D250D8"/>
    <w:rsid w:val="00D25304"/>
    <w:rsid w:val="00D254D7"/>
    <w:rsid w:val="00D2702A"/>
    <w:rsid w:val="00D27855"/>
    <w:rsid w:val="00D279BD"/>
    <w:rsid w:val="00D27D1A"/>
    <w:rsid w:val="00D30696"/>
    <w:rsid w:val="00D32919"/>
    <w:rsid w:val="00D32C7E"/>
    <w:rsid w:val="00D3348B"/>
    <w:rsid w:val="00D347F7"/>
    <w:rsid w:val="00D34DB9"/>
    <w:rsid w:val="00D37042"/>
    <w:rsid w:val="00D37557"/>
    <w:rsid w:val="00D37B4A"/>
    <w:rsid w:val="00D37B7D"/>
    <w:rsid w:val="00D37FD0"/>
    <w:rsid w:val="00D4047E"/>
    <w:rsid w:val="00D4094A"/>
    <w:rsid w:val="00D40DEE"/>
    <w:rsid w:val="00D41274"/>
    <w:rsid w:val="00D41E50"/>
    <w:rsid w:val="00D42999"/>
    <w:rsid w:val="00D43B98"/>
    <w:rsid w:val="00D44373"/>
    <w:rsid w:val="00D45B3E"/>
    <w:rsid w:val="00D460C0"/>
    <w:rsid w:val="00D51D8C"/>
    <w:rsid w:val="00D51DF4"/>
    <w:rsid w:val="00D526FC"/>
    <w:rsid w:val="00D5335A"/>
    <w:rsid w:val="00D53487"/>
    <w:rsid w:val="00D54020"/>
    <w:rsid w:val="00D54DC5"/>
    <w:rsid w:val="00D5613E"/>
    <w:rsid w:val="00D56B6E"/>
    <w:rsid w:val="00D56F62"/>
    <w:rsid w:val="00D608B7"/>
    <w:rsid w:val="00D6151F"/>
    <w:rsid w:val="00D61546"/>
    <w:rsid w:val="00D62159"/>
    <w:rsid w:val="00D622EA"/>
    <w:rsid w:val="00D62CF2"/>
    <w:rsid w:val="00D643E4"/>
    <w:rsid w:val="00D6575A"/>
    <w:rsid w:val="00D6587E"/>
    <w:rsid w:val="00D6656B"/>
    <w:rsid w:val="00D67880"/>
    <w:rsid w:val="00D67D86"/>
    <w:rsid w:val="00D71108"/>
    <w:rsid w:val="00D711AD"/>
    <w:rsid w:val="00D7142A"/>
    <w:rsid w:val="00D73E46"/>
    <w:rsid w:val="00D777CF"/>
    <w:rsid w:val="00D779E5"/>
    <w:rsid w:val="00D8019F"/>
    <w:rsid w:val="00D805C5"/>
    <w:rsid w:val="00D80957"/>
    <w:rsid w:val="00D80BB7"/>
    <w:rsid w:val="00D825BB"/>
    <w:rsid w:val="00D82B9D"/>
    <w:rsid w:val="00D83CFA"/>
    <w:rsid w:val="00D83F25"/>
    <w:rsid w:val="00D83FD7"/>
    <w:rsid w:val="00D8495F"/>
    <w:rsid w:val="00D863A7"/>
    <w:rsid w:val="00D9129A"/>
    <w:rsid w:val="00D91CBB"/>
    <w:rsid w:val="00D932C5"/>
    <w:rsid w:val="00D93B3A"/>
    <w:rsid w:val="00D95652"/>
    <w:rsid w:val="00D95A19"/>
    <w:rsid w:val="00D97431"/>
    <w:rsid w:val="00D978C8"/>
    <w:rsid w:val="00D97A9A"/>
    <w:rsid w:val="00D97D11"/>
    <w:rsid w:val="00DA0CE6"/>
    <w:rsid w:val="00DA13ED"/>
    <w:rsid w:val="00DA1748"/>
    <w:rsid w:val="00DA18BD"/>
    <w:rsid w:val="00DA2FEC"/>
    <w:rsid w:val="00DA3060"/>
    <w:rsid w:val="00DA3B79"/>
    <w:rsid w:val="00DA4307"/>
    <w:rsid w:val="00DA5612"/>
    <w:rsid w:val="00DA631D"/>
    <w:rsid w:val="00DA63B0"/>
    <w:rsid w:val="00DA6510"/>
    <w:rsid w:val="00DA6D22"/>
    <w:rsid w:val="00DA745D"/>
    <w:rsid w:val="00DA748A"/>
    <w:rsid w:val="00DA7525"/>
    <w:rsid w:val="00DA7BA1"/>
    <w:rsid w:val="00DB020D"/>
    <w:rsid w:val="00DB04FC"/>
    <w:rsid w:val="00DB08BC"/>
    <w:rsid w:val="00DB1DE8"/>
    <w:rsid w:val="00DB20B1"/>
    <w:rsid w:val="00DB218B"/>
    <w:rsid w:val="00DB219C"/>
    <w:rsid w:val="00DB33BC"/>
    <w:rsid w:val="00DB5C95"/>
    <w:rsid w:val="00DB6BD4"/>
    <w:rsid w:val="00DB7777"/>
    <w:rsid w:val="00DC0C10"/>
    <w:rsid w:val="00DC10C8"/>
    <w:rsid w:val="00DC162A"/>
    <w:rsid w:val="00DC2149"/>
    <w:rsid w:val="00DC28A3"/>
    <w:rsid w:val="00DC36D7"/>
    <w:rsid w:val="00DC43F2"/>
    <w:rsid w:val="00DC5620"/>
    <w:rsid w:val="00DC5A89"/>
    <w:rsid w:val="00DC6E31"/>
    <w:rsid w:val="00DC7DDA"/>
    <w:rsid w:val="00DD0119"/>
    <w:rsid w:val="00DD1038"/>
    <w:rsid w:val="00DD179C"/>
    <w:rsid w:val="00DD2750"/>
    <w:rsid w:val="00DD2DB2"/>
    <w:rsid w:val="00DD35FE"/>
    <w:rsid w:val="00DD476A"/>
    <w:rsid w:val="00DD543A"/>
    <w:rsid w:val="00DD5718"/>
    <w:rsid w:val="00DD731C"/>
    <w:rsid w:val="00DE0B6E"/>
    <w:rsid w:val="00DE169E"/>
    <w:rsid w:val="00DE35E8"/>
    <w:rsid w:val="00DE3A9B"/>
    <w:rsid w:val="00DE3FE0"/>
    <w:rsid w:val="00DE43A1"/>
    <w:rsid w:val="00DE5844"/>
    <w:rsid w:val="00DE67B0"/>
    <w:rsid w:val="00DF05D4"/>
    <w:rsid w:val="00DF09B7"/>
    <w:rsid w:val="00DF1DDF"/>
    <w:rsid w:val="00DF4572"/>
    <w:rsid w:val="00DF5D20"/>
    <w:rsid w:val="00DF5D6B"/>
    <w:rsid w:val="00DF609B"/>
    <w:rsid w:val="00DF7CAD"/>
    <w:rsid w:val="00E0059F"/>
    <w:rsid w:val="00E011ED"/>
    <w:rsid w:val="00E020B8"/>
    <w:rsid w:val="00E025EC"/>
    <w:rsid w:val="00E03085"/>
    <w:rsid w:val="00E03117"/>
    <w:rsid w:val="00E04344"/>
    <w:rsid w:val="00E04881"/>
    <w:rsid w:val="00E04E33"/>
    <w:rsid w:val="00E05ED1"/>
    <w:rsid w:val="00E063CE"/>
    <w:rsid w:val="00E0753B"/>
    <w:rsid w:val="00E07D90"/>
    <w:rsid w:val="00E10967"/>
    <w:rsid w:val="00E122AC"/>
    <w:rsid w:val="00E1232D"/>
    <w:rsid w:val="00E12950"/>
    <w:rsid w:val="00E12FEC"/>
    <w:rsid w:val="00E136F8"/>
    <w:rsid w:val="00E1483D"/>
    <w:rsid w:val="00E15131"/>
    <w:rsid w:val="00E160ED"/>
    <w:rsid w:val="00E16985"/>
    <w:rsid w:val="00E17674"/>
    <w:rsid w:val="00E17E11"/>
    <w:rsid w:val="00E203BF"/>
    <w:rsid w:val="00E20580"/>
    <w:rsid w:val="00E20D15"/>
    <w:rsid w:val="00E20EFA"/>
    <w:rsid w:val="00E216EA"/>
    <w:rsid w:val="00E22114"/>
    <w:rsid w:val="00E222E4"/>
    <w:rsid w:val="00E2297C"/>
    <w:rsid w:val="00E22DEF"/>
    <w:rsid w:val="00E23A10"/>
    <w:rsid w:val="00E24542"/>
    <w:rsid w:val="00E261AA"/>
    <w:rsid w:val="00E261D1"/>
    <w:rsid w:val="00E32A7F"/>
    <w:rsid w:val="00E32E99"/>
    <w:rsid w:val="00E332FF"/>
    <w:rsid w:val="00E34D4F"/>
    <w:rsid w:val="00E34F04"/>
    <w:rsid w:val="00E372F6"/>
    <w:rsid w:val="00E37975"/>
    <w:rsid w:val="00E37D8B"/>
    <w:rsid w:val="00E37F1A"/>
    <w:rsid w:val="00E37F1F"/>
    <w:rsid w:val="00E4066B"/>
    <w:rsid w:val="00E4099A"/>
    <w:rsid w:val="00E40FAF"/>
    <w:rsid w:val="00E41074"/>
    <w:rsid w:val="00E4149D"/>
    <w:rsid w:val="00E41700"/>
    <w:rsid w:val="00E4331A"/>
    <w:rsid w:val="00E436F7"/>
    <w:rsid w:val="00E44908"/>
    <w:rsid w:val="00E46990"/>
    <w:rsid w:val="00E474CC"/>
    <w:rsid w:val="00E4776B"/>
    <w:rsid w:val="00E50175"/>
    <w:rsid w:val="00E505A4"/>
    <w:rsid w:val="00E50C0B"/>
    <w:rsid w:val="00E51EDE"/>
    <w:rsid w:val="00E52F89"/>
    <w:rsid w:val="00E5326E"/>
    <w:rsid w:val="00E54E3E"/>
    <w:rsid w:val="00E55146"/>
    <w:rsid w:val="00E57267"/>
    <w:rsid w:val="00E5795A"/>
    <w:rsid w:val="00E57AD1"/>
    <w:rsid w:val="00E601FC"/>
    <w:rsid w:val="00E61018"/>
    <w:rsid w:val="00E633A5"/>
    <w:rsid w:val="00E63970"/>
    <w:rsid w:val="00E63AE6"/>
    <w:rsid w:val="00E64A32"/>
    <w:rsid w:val="00E64E1A"/>
    <w:rsid w:val="00E64F0C"/>
    <w:rsid w:val="00E6583F"/>
    <w:rsid w:val="00E6591E"/>
    <w:rsid w:val="00E65C6F"/>
    <w:rsid w:val="00E66213"/>
    <w:rsid w:val="00E667DC"/>
    <w:rsid w:val="00E7155C"/>
    <w:rsid w:val="00E71F20"/>
    <w:rsid w:val="00E72320"/>
    <w:rsid w:val="00E72741"/>
    <w:rsid w:val="00E72B69"/>
    <w:rsid w:val="00E732B7"/>
    <w:rsid w:val="00E763D3"/>
    <w:rsid w:val="00E76974"/>
    <w:rsid w:val="00E77638"/>
    <w:rsid w:val="00E808C3"/>
    <w:rsid w:val="00E817CD"/>
    <w:rsid w:val="00E825F4"/>
    <w:rsid w:val="00E841A6"/>
    <w:rsid w:val="00E85851"/>
    <w:rsid w:val="00E85BA3"/>
    <w:rsid w:val="00E86409"/>
    <w:rsid w:val="00E86464"/>
    <w:rsid w:val="00E8696F"/>
    <w:rsid w:val="00E86988"/>
    <w:rsid w:val="00E8704D"/>
    <w:rsid w:val="00E90742"/>
    <w:rsid w:val="00E90868"/>
    <w:rsid w:val="00E929BF"/>
    <w:rsid w:val="00E9376E"/>
    <w:rsid w:val="00E9404E"/>
    <w:rsid w:val="00E9447D"/>
    <w:rsid w:val="00E95B94"/>
    <w:rsid w:val="00E95CB8"/>
    <w:rsid w:val="00EA200A"/>
    <w:rsid w:val="00EA2865"/>
    <w:rsid w:val="00EA2E35"/>
    <w:rsid w:val="00EA3BD4"/>
    <w:rsid w:val="00EA3FC5"/>
    <w:rsid w:val="00EA751A"/>
    <w:rsid w:val="00EA7ECF"/>
    <w:rsid w:val="00EB00C0"/>
    <w:rsid w:val="00EB1002"/>
    <w:rsid w:val="00EB1CAE"/>
    <w:rsid w:val="00EB431A"/>
    <w:rsid w:val="00EB43A4"/>
    <w:rsid w:val="00EB59FB"/>
    <w:rsid w:val="00EB5D56"/>
    <w:rsid w:val="00EB6310"/>
    <w:rsid w:val="00EB757F"/>
    <w:rsid w:val="00EB7ACB"/>
    <w:rsid w:val="00EB7D44"/>
    <w:rsid w:val="00EC0DDC"/>
    <w:rsid w:val="00EC109B"/>
    <w:rsid w:val="00EC1B12"/>
    <w:rsid w:val="00EC210E"/>
    <w:rsid w:val="00EC28AA"/>
    <w:rsid w:val="00EC2FC3"/>
    <w:rsid w:val="00EC434A"/>
    <w:rsid w:val="00EC4898"/>
    <w:rsid w:val="00EC5015"/>
    <w:rsid w:val="00EC5CFC"/>
    <w:rsid w:val="00EC6DA4"/>
    <w:rsid w:val="00EC73BE"/>
    <w:rsid w:val="00EC7462"/>
    <w:rsid w:val="00ED0200"/>
    <w:rsid w:val="00ED2D2A"/>
    <w:rsid w:val="00ED3EE4"/>
    <w:rsid w:val="00ED5063"/>
    <w:rsid w:val="00ED562C"/>
    <w:rsid w:val="00ED6355"/>
    <w:rsid w:val="00ED63C9"/>
    <w:rsid w:val="00EE04B0"/>
    <w:rsid w:val="00EE107F"/>
    <w:rsid w:val="00EE125D"/>
    <w:rsid w:val="00EE1725"/>
    <w:rsid w:val="00EE288F"/>
    <w:rsid w:val="00EE337B"/>
    <w:rsid w:val="00EE3A7D"/>
    <w:rsid w:val="00EE3FA1"/>
    <w:rsid w:val="00EE4205"/>
    <w:rsid w:val="00EE4659"/>
    <w:rsid w:val="00EE4B93"/>
    <w:rsid w:val="00EE6841"/>
    <w:rsid w:val="00EE6B48"/>
    <w:rsid w:val="00EE781F"/>
    <w:rsid w:val="00EE794D"/>
    <w:rsid w:val="00EF0094"/>
    <w:rsid w:val="00EF0E61"/>
    <w:rsid w:val="00EF1ADE"/>
    <w:rsid w:val="00EF1E8F"/>
    <w:rsid w:val="00EF1EE5"/>
    <w:rsid w:val="00EF4E34"/>
    <w:rsid w:val="00EF58CB"/>
    <w:rsid w:val="00EF63BB"/>
    <w:rsid w:val="00EF6ACE"/>
    <w:rsid w:val="00EF7022"/>
    <w:rsid w:val="00EF7CCF"/>
    <w:rsid w:val="00F012BA"/>
    <w:rsid w:val="00F01475"/>
    <w:rsid w:val="00F021E4"/>
    <w:rsid w:val="00F0298E"/>
    <w:rsid w:val="00F02B85"/>
    <w:rsid w:val="00F033EF"/>
    <w:rsid w:val="00F03517"/>
    <w:rsid w:val="00F04E45"/>
    <w:rsid w:val="00F05730"/>
    <w:rsid w:val="00F05BD7"/>
    <w:rsid w:val="00F1137F"/>
    <w:rsid w:val="00F12AD5"/>
    <w:rsid w:val="00F13B9C"/>
    <w:rsid w:val="00F1456B"/>
    <w:rsid w:val="00F16148"/>
    <w:rsid w:val="00F16D24"/>
    <w:rsid w:val="00F17144"/>
    <w:rsid w:val="00F20215"/>
    <w:rsid w:val="00F20677"/>
    <w:rsid w:val="00F20BBD"/>
    <w:rsid w:val="00F23576"/>
    <w:rsid w:val="00F23A14"/>
    <w:rsid w:val="00F253DB"/>
    <w:rsid w:val="00F25C8C"/>
    <w:rsid w:val="00F267C5"/>
    <w:rsid w:val="00F26926"/>
    <w:rsid w:val="00F276EC"/>
    <w:rsid w:val="00F31037"/>
    <w:rsid w:val="00F3156D"/>
    <w:rsid w:val="00F3210C"/>
    <w:rsid w:val="00F32534"/>
    <w:rsid w:val="00F33113"/>
    <w:rsid w:val="00F36D1D"/>
    <w:rsid w:val="00F36E76"/>
    <w:rsid w:val="00F373A1"/>
    <w:rsid w:val="00F37750"/>
    <w:rsid w:val="00F40AF9"/>
    <w:rsid w:val="00F4122B"/>
    <w:rsid w:val="00F4217D"/>
    <w:rsid w:val="00F43DD0"/>
    <w:rsid w:val="00F45A5D"/>
    <w:rsid w:val="00F4635A"/>
    <w:rsid w:val="00F46512"/>
    <w:rsid w:val="00F47574"/>
    <w:rsid w:val="00F47BF5"/>
    <w:rsid w:val="00F50015"/>
    <w:rsid w:val="00F50E89"/>
    <w:rsid w:val="00F51B79"/>
    <w:rsid w:val="00F51F27"/>
    <w:rsid w:val="00F51F29"/>
    <w:rsid w:val="00F52000"/>
    <w:rsid w:val="00F5293C"/>
    <w:rsid w:val="00F537BE"/>
    <w:rsid w:val="00F538E2"/>
    <w:rsid w:val="00F53C79"/>
    <w:rsid w:val="00F54C86"/>
    <w:rsid w:val="00F56089"/>
    <w:rsid w:val="00F56278"/>
    <w:rsid w:val="00F60966"/>
    <w:rsid w:val="00F61F58"/>
    <w:rsid w:val="00F62118"/>
    <w:rsid w:val="00F6274C"/>
    <w:rsid w:val="00F63C92"/>
    <w:rsid w:val="00F646CC"/>
    <w:rsid w:val="00F657AD"/>
    <w:rsid w:val="00F6583F"/>
    <w:rsid w:val="00F67A1F"/>
    <w:rsid w:val="00F67ACF"/>
    <w:rsid w:val="00F67C26"/>
    <w:rsid w:val="00F70918"/>
    <w:rsid w:val="00F719D7"/>
    <w:rsid w:val="00F72500"/>
    <w:rsid w:val="00F73302"/>
    <w:rsid w:val="00F73BE8"/>
    <w:rsid w:val="00F75246"/>
    <w:rsid w:val="00F75252"/>
    <w:rsid w:val="00F762D6"/>
    <w:rsid w:val="00F7646F"/>
    <w:rsid w:val="00F76A54"/>
    <w:rsid w:val="00F76CF1"/>
    <w:rsid w:val="00F80BEF"/>
    <w:rsid w:val="00F81F91"/>
    <w:rsid w:val="00F83177"/>
    <w:rsid w:val="00F83508"/>
    <w:rsid w:val="00F8496B"/>
    <w:rsid w:val="00F8509E"/>
    <w:rsid w:val="00F85311"/>
    <w:rsid w:val="00F85813"/>
    <w:rsid w:val="00F85923"/>
    <w:rsid w:val="00F87FE8"/>
    <w:rsid w:val="00F903ED"/>
    <w:rsid w:val="00F90566"/>
    <w:rsid w:val="00F90822"/>
    <w:rsid w:val="00F909D8"/>
    <w:rsid w:val="00F91BAA"/>
    <w:rsid w:val="00F92164"/>
    <w:rsid w:val="00F933F6"/>
    <w:rsid w:val="00F965B2"/>
    <w:rsid w:val="00F96E5A"/>
    <w:rsid w:val="00F96EDE"/>
    <w:rsid w:val="00F9778A"/>
    <w:rsid w:val="00FA091C"/>
    <w:rsid w:val="00FA166D"/>
    <w:rsid w:val="00FA21A3"/>
    <w:rsid w:val="00FA32F5"/>
    <w:rsid w:val="00FA4800"/>
    <w:rsid w:val="00FA50DA"/>
    <w:rsid w:val="00FA5252"/>
    <w:rsid w:val="00FA600F"/>
    <w:rsid w:val="00FA73C4"/>
    <w:rsid w:val="00FA73C7"/>
    <w:rsid w:val="00FA7A01"/>
    <w:rsid w:val="00FA7ABC"/>
    <w:rsid w:val="00FA7DA6"/>
    <w:rsid w:val="00FA7FCD"/>
    <w:rsid w:val="00FB0357"/>
    <w:rsid w:val="00FB2893"/>
    <w:rsid w:val="00FB2D44"/>
    <w:rsid w:val="00FB2DC1"/>
    <w:rsid w:val="00FB3DF9"/>
    <w:rsid w:val="00FB4041"/>
    <w:rsid w:val="00FB4EAA"/>
    <w:rsid w:val="00FB6193"/>
    <w:rsid w:val="00FB63D3"/>
    <w:rsid w:val="00FB6488"/>
    <w:rsid w:val="00FC0084"/>
    <w:rsid w:val="00FC2650"/>
    <w:rsid w:val="00FC39EF"/>
    <w:rsid w:val="00FC41AF"/>
    <w:rsid w:val="00FC5425"/>
    <w:rsid w:val="00FC5541"/>
    <w:rsid w:val="00FC650A"/>
    <w:rsid w:val="00FC6A0B"/>
    <w:rsid w:val="00FC6D1C"/>
    <w:rsid w:val="00FD0865"/>
    <w:rsid w:val="00FD0ADA"/>
    <w:rsid w:val="00FD0F74"/>
    <w:rsid w:val="00FD12F7"/>
    <w:rsid w:val="00FD16B0"/>
    <w:rsid w:val="00FD1D45"/>
    <w:rsid w:val="00FD211C"/>
    <w:rsid w:val="00FD37B0"/>
    <w:rsid w:val="00FD3AE3"/>
    <w:rsid w:val="00FD41ED"/>
    <w:rsid w:val="00FD4F77"/>
    <w:rsid w:val="00FD53DD"/>
    <w:rsid w:val="00FD6E3F"/>
    <w:rsid w:val="00FE0F2C"/>
    <w:rsid w:val="00FE1B24"/>
    <w:rsid w:val="00FE1BAC"/>
    <w:rsid w:val="00FE296D"/>
    <w:rsid w:val="00FE2D77"/>
    <w:rsid w:val="00FE34EB"/>
    <w:rsid w:val="00FE46C4"/>
    <w:rsid w:val="00FE597C"/>
    <w:rsid w:val="00FE654D"/>
    <w:rsid w:val="00FE6699"/>
    <w:rsid w:val="00FE7B52"/>
    <w:rsid w:val="00FF1076"/>
    <w:rsid w:val="00FF1722"/>
    <w:rsid w:val="00FF2546"/>
    <w:rsid w:val="00FF256A"/>
    <w:rsid w:val="00FF2EB4"/>
    <w:rsid w:val="00FF3230"/>
    <w:rsid w:val="00FF37E3"/>
    <w:rsid w:val="00FF394B"/>
    <w:rsid w:val="00FF49AB"/>
    <w:rsid w:val="00FF678D"/>
    <w:rsid w:val="00FF6DD2"/>
    <w:rsid w:val="00FF7CE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14:docId w14:val="795B4094"/>
  <w15:docId w15:val="{1A96244E-E221-4DD0-8A05-D41EB88BCD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qFormat="1"/>
    <w:lsdException w:name="heading 4" w:uiPriority="0"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uiPriority="0"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qFormat="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22" w:qFormat="1"/>
    <w:lsdException w:name="Emphasis" w:uiPriority="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lsdException w:name="Table Subtle 2" w:locked="1" w:semiHidden="1" w:unhideWhenUsed="1"/>
    <w:lsdException w:name="Table Web 1" w:locked="1" w:semiHidden="1" w:unhideWhenUsed="1"/>
    <w:lsdException w:name="Table Web 2" w:locked="1"/>
    <w:lsdException w:name="Table Web 3" w:locked="1"/>
    <w:lsdException w:name="Balloon Text" w:locked="1" w:semiHidden="1" w:unhideWhenUsed="1"/>
    <w:lsdException w:name="Table Grid" w:uiPriority="3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72741"/>
    <w:pPr>
      <w:spacing w:after="200" w:line="276" w:lineRule="auto"/>
    </w:pPr>
    <w:rPr>
      <w:sz w:val="22"/>
      <w:szCs w:val="22"/>
      <w:lang w:val="ro-RO"/>
    </w:rPr>
  </w:style>
  <w:style w:type="paragraph" w:styleId="Heading1">
    <w:name w:val="heading 1"/>
    <w:basedOn w:val="Normal"/>
    <w:next w:val="Normal"/>
    <w:link w:val="Heading1Char"/>
    <w:uiPriority w:val="99"/>
    <w:qFormat/>
    <w:rsid w:val="00FB4041"/>
    <w:pPr>
      <w:keepNext/>
      <w:keepLines/>
      <w:spacing w:before="240" w:after="0"/>
      <w:outlineLvl w:val="0"/>
    </w:pPr>
    <w:rPr>
      <w:rFonts w:ascii="Cambria" w:eastAsia="Times New Roman" w:hAnsi="Cambria"/>
      <w:color w:val="365F91"/>
      <w:sz w:val="32"/>
      <w:szCs w:val="32"/>
    </w:rPr>
  </w:style>
  <w:style w:type="paragraph" w:styleId="Heading2">
    <w:name w:val="heading 2"/>
    <w:basedOn w:val="Normal"/>
    <w:next w:val="BodyText"/>
    <w:link w:val="Heading2Char"/>
    <w:qFormat/>
    <w:rsid w:val="000331B2"/>
    <w:pPr>
      <w:keepNext/>
      <w:keepLines/>
      <w:numPr>
        <w:ilvl w:val="1"/>
        <w:numId w:val="1"/>
      </w:numPr>
      <w:suppressAutoHyphens/>
      <w:spacing w:before="40" w:after="0" w:line="100" w:lineRule="atLeast"/>
      <w:outlineLvl w:val="1"/>
    </w:pPr>
    <w:rPr>
      <w:rFonts w:ascii="Calibri Light" w:eastAsia="Times New Roman" w:hAnsi="Calibri Light" w:cs="font202"/>
      <w:color w:val="2E74B5"/>
      <w:sz w:val="26"/>
      <w:szCs w:val="26"/>
      <w:lang w:eastAsia="ar-SA"/>
    </w:rPr>
  </w:style>
  <w:style w:type="paragraph" w:styleId="Heading3">
    <w:name w:val="heading 3"/>
    <w:basedOn w:val="Normal"/>
    <w:next w:val="Normal"/>
    <w:link w:val="Heading3Char"/>
    <w:uiPriority w:val="99"/>
    <w:qFormat/>
    <w:rsid w:val="00EC2FC3"/>
    <w:pPr>
      <w:keepNext/>
      <w:keepLines/>
      <w:spacing w:before="40" w:after="0"/>
      <w:outlineLvl w:val="2"/>
    </w:pPr>
    <w:rPr>
      <w:rFonts w:ascii="Cambria" w:eastAsia="Times New Roman" w:hAnsi="Cambria"/>
      <w:color w:val="243F60"/>
      <w:sz w:val="24"/>
      <w:szCs w:val="24"/>
    </w:rPr>
  </w:style>
  <w:style w:type="paragraph" w:styleId="Heading4">
    <w:name w:val="heading 4"/>
    <w:basedOn w:val="Normal"/>
    <w:next w:val="Normal"/>
    <w:link w:val="Heading4Char"/>
    <w:uiPriority w:val="99"/>
    <w:qFormat/>
    <w:rsid w:val="007C3080"/>
    <w:pPr>
      <w:keepNext/>
      <w:spacing w:before="240" w:after="60"/>
      <w:outlineLvl w:val="3"/>
    </w:pPr>
    <w:rPr>
      <w:rFonts w:ascii="Times New Roman" w:hAnsi="Times New Roman"/>
      <w:b/>
      <w:bCs/>
      <w:sz w:val="28"/>
      <w:szCs w:val="28"/>
    </w:rPr>
  </w:style>
  <w:style w:type="paragraph" w:styleId="Heading9">
    <w:name w:val="heading 9"/>
    <w:basedOn w:val="Normal"/>
    <w:next w:val="Normal"/>
    <w:link w:val="Heading9Char"/>
    <w:uiPriority w:val="99"/>
    <w:qFormat/>
    <w:rsid w:val="00B51EBF"/>
    <w:pPr>
      <w:keepNext/>
      <w:keepLines/>
      <w:spacing w:before="200" w:after="0"/>
      <w:outlineLvl w:val="8"/>
    </w:pPr>
    <w:rPr>
      <w:rFonts w:ascii="Cambria" w:eastAsia="Times New Roman" w:hAnsi="Cambria"/>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FB4041"/>
    <w:rPr>
      <w:rFonts w:ascii="Cambria" w:hAnsi="Cambria" w:cs="Times New Roman"/>
      <w:color w:val="365F91"/>
      <w:sz w:val="32"/>
      <w:szCs w:val="32"/>
    </w:rPr>
  </w:style>
  <w:style w:type="character" w:customStyle="1" w:styleId="Heading2Char">
    <w:name w:val="Heading 2 Char"/>
    <w:link w:val="Heading2"/>
    <w:locked/>
    <w:rsid w:val="000331B2"/>
    <w:rPr>
      <w:rFonts w:ascii="Calibri Light" w:eastAsia="Times New Roman" w:hAnsi="Calibri Light" w:cs="font202"/>
      <w:color w:val="2E74B5"/>
      <w:sz w:val="26"/>
      <w:szCs w:val="26"/>
      <w:lang w:val="ro-RO" w:eastAsia="ar-SA"/>
    </w:rPr>
  </w:style>
  <w:style w:type="character" w:customStyle="1" w:styleId="Heading3Char">
    <w:name w:val="Heading 3 Char"/>
    <w:link w:val="Heading3"/>
    <w:uiPriority w:val="99"/>
    <w:locked/>
    <w:rsid w:val="00EC2FC3"/>
    <w:rPr>
      <w:rFonts w:ascii="Cambria" w:hAnsi="Cambria" w:cs="Times New Roman"/>
      <w:color w:val="243F60"/>
      <w:sz w:val="24"/>
      <w:szCs w:val="24"/>
    </w:rPr>
  </w:style>
  <w:style w:type="character" w:customStyle="1" w:styleId="Heading4Char">
    <w:name w:val="Heading 4 Char"/>
    <w:link w:val="Heading4"/>
    <w:uiPriority w:val="99"/>
    <w:semiHidden/>
    <w:locked/>
    <w:rsid w:val="0041261A"/>
    <w:rPr>
      <w:rFonts w:ascii="Calibri" w:hAnsi="Calibri" w:cs="Times New Roman"/>
      <w:b/>
      <w:bCs/>
      <w:sz w:val="28"/>
      <w:szCs w:val="28"/>
      <w:lang w:val="ro-RO"/>
    </w:rPr>
  </w:style>
  <w:style w:type="character" w:customStyle="1" w:styleId="Heading9Char">
    <w:name w:val="Heading 9 Char"/>
    <w:link w:val="Heading9"/>
    <w:uiPriority w:val="99"/>
    <w:semiHidden/>
    <w:locked/>
    <w:rsid w:val="00B51EBF"/>
    <w:rPr>
      <w:rFonts w:ascii="Cambria" w:hAnsi="Cambria" w:cs="Times New Roman"/>
      <w:i/>
      <w:iCs/>
      <w:color w:val="404040"/>
      <w:sz w:val="20"/>
      <w:szCs w:val="20"/>
    </w:rPr>
  </w:style>
  <w:style w:type="paragraph" w:styleId="BalloonText">
    <w:name w:val="Balloon Text"/>
    <w:basedOn w:val="Normal"/>
    <w:link w:val="BalloonTextChar"/>
    <w:uiPriority w:val="99"/>
    <w:semiHidden/>
    <w:rsid w:val="009F7C51"/>
    <w:pPr>
      <w:spacing w:after="0" w:line="240" w:lineRule="auto"/>
    </w:pPr>
    <w:rPr>
      <w:rFonts w:ascii="Tahoma" w:hAnsi="Tahoma" w:cs="Tahoma"/>
      <w:sz w:val="16"/>
      <w:szCs w:val="16"/>
    </w:rPr>
  </w:style>
  <w:style w:type="character" w:customStyle="1" w:styleId="BalloonTextChar">
    <w:name w:val="Balloon Text Char"/>
    <w:link w:val="BalloonText"/>
    <w:uiPriority w:val="99"/>
    <w:semiHidden/>
    <w:locked/>
    <w:rsid w:val="009F7C51"/>
    <w:rPr>
      <w:rFonts w:ascii="Tahoma" w:hAnsi="Tahoma" w:cs="Tahoma"/>
      <w:sz w:val="16"/>
      <w:szCs w:val="16"/>
    </w:rPr>
  </w:style>
  <w:style w:type="paragraph" w:styleId="ListParagraph">
    <w:name w:val="List Paragraph"/>
    <w:aliases w:val="Normal bullet 2,List Paragraph1,body 2,List Paragraph11,List Paragraph111,Antes de enumeración,Listă colorată - Accentuare 11,Bullet,Citation List,List_Paragraph,Multilevel para_II,Outlines a.b.c.,Akapit z listą BS"/>
    <w:basedOn w:val="Normal"/>
    <w:link w:val="ListParagraphChar"/>
    <w:uiPriority w:val="34"/>
    <w:qFormat/>
    <w:rsid w:val="00861294"/>
    <w:pPr>
      <w:ind w:left="720"/>
      <w:contextualSpacing/>
    </w:pPr>
  </w:style>
  <w:style w:type="character" w:styleId="Hyperlink">
    <w:name w:val="Hyperlink"/>
    <w:uiPriority w:val="99"/>
    <w:rsid w:val="000331B2"/>
    <w:rPr>
      <w:rFonts w:cs="Times New Roman"/>
      <w:color w:val="0563C1"/>
      <w:u w:val="single"/>
    </w:rPr>
  </w:style>
  <w:style w:type="character" w:styleId="FootnoteReference">
    <w:name w:val="footnote reference"/>
    <w:aliases w:val="BVI fnr,ftref,Footnotes refss,Fussnota,Footnote reference number,Times 10 Point,Exposant 3 Point,EN Footnote Reference,note TESI,Footnote Reference Superscript,Zchn Zchn,Footnote number,Footnote symbol,Footnote Reference Number"/>
    <w:link w:val="BVIfnrChar1Char"/>
    <w:uiPriority w:val="99"/>
    <w:qFormat/>
    <w:locked/>
    <w:rsid w:val="007C4DCB"/>
    <w:rPr>
      <w:rFonts w:ascii="Calibri" w:hAnsi="Calibri" w:cs="Times New Roman"/>
      <w:noProof/>
      <w:sz w:val="20"/>
      <w:szCs w:val="20"/>
      <w:vertAlign w:val="superscript"/>
      <w:lang w:val="en-US" w:eastAsia="en-US"/>
    </w:rPr>
  </w:style>
  <w:style w:type="paragraph" w:styleId="FootnoteText">
    <w:name w:val="footnote text"/>
    <w:aliases w:val="Footnote Text Char Char,Fußnote,single space,FOOTNOTES,fn,Podrozdział,Footnote,fn Char Char Char,fn Char Char,fn Char,Fußnote Char Char Char,Fußnote Char,Fußnote Char Char Char Char,stile 1,Footnote1,ft,Footnote2,Footnote3,Footnote4"/>
    <w:basedOn w:val="Normal"/>
    <w:link w:val="FootnoteTextChar"/>
    <w:uiPriority w:val="99"/>
    <w:rsid w:val="000331B2"/>
    <w:pPr>
      <w:suppressLineNumbers/>
      <w:suppressAutoHyphens/>
      <w:spacing w:after="0" w:line="100" w:lineRule="atLeast"/>
      <w:ind w:left="283" w:hanging="283"/>
    </w:pPr>
    <w:rPr>
      <w:rFonts w:ascii="PF Square Sans Pro Medium" w:eastAsia="Times New Roman" w:hAnsi="PF Square Sans Pro Medium" w:cs="PF Square Sans Pro Medium"/>
      <w:color w:val="000000"/>
      <w:sz w:val="20"/>
      <w:szCs w:val="20"/>
      <w:lang w:eastAsia="ar-SA"/>
    </w:rPr>
  </w:style>
  <w:style w:type="character" w:customStyle="1" w:styleId="FootnoteTextChar">
    <w:name w:val="Footnote Text Char"/>
    <w:aliases w:val="Footnote Text Char Char Char,Fußnote Char1,single space Char,FOOTNOTES Char,fn Char1,Podrozdział Char,Footnote Char,fn Char Char Char Char,fn Char Char Char1,fn Char Char1,Fußnote Char Char Char Char1,Fußnote Char Char,stile 1 Char"/>
    <w:link w:val="FootnoteText"/>
    <w:uiPriority w:val="99"/>
    <w:locked/>
    <w:rsid w:val="000331B2"/>
    <w:rPr>
      <w:rFonts w:ascii="PF Square Sans Pro Medium" w:hAnsi="PF Square Sans Pro Medium" w:cs="PF Square Sans Pro Medium"/>
      <w:color w:val="000000"/>
      <w:sz w:val="20"/>
      <w:szCs w:val="20"/>
      <w:lang w:eastAsia="ar-SA" w:bidi="ar-SA"/>
    </w:rPr>
  </w:style>
  <w:style w:type="paragraph" w:styleId="BodyText">
    <w:name w:val="Body Text"/>
    <w:basedOn w:val="Normal"/>
    <w:link w:val="BodyTextChar"/>
    <w:uiPriority w:val="99"/>
    <w:rsid w:val="000331B2"/>
    <w:pPr>
      <w:spacing w:after="120"/>
    </w:pPr>
  </w:style>
  <w:style w:type="character" w:customStyle="1" w:styleId="BodyTextChar">
    <w:name w:val="Body Text Char"/>
    <w:link w:val="BodyText"/>
    <w:uiPriority w:val="99"/>
    <w:locked/>
    <w:rsid w:val="000331B2"/>
    <w:rPr>
      <w:rFonts w:cs="Times New Roman"/>
    </w:rPr>
  </w:style>
  <w:style w:type="paragraph" w:customStyle="1" w:styleId="Listparagraf1">
    <w:name w:val="Listă paragraf1"/>
    <w:basedOn w:val="Normal"/>
    <w:uiPriority w:val="99"/>
    <w:rsid w:val="000331B2"/>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paragraph" w:customStyle="1" w:styleId="Listparagraf2">
    <w:name w:val="Listă paragraf2"/>
    <w:basedOn w:val="Normal"/>
    <w:uiPriority w:val="99"/>
    <w:rsid w:val="009642D9"/>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character" w:customStyle="1" w:styleId="ListParagraphChar">
    <w:name w:val="List Paragraph Char"/>
    <w:aliases w:val="Normal bullet 2 Char,List Paragraph1 Char,body 2 Char,List Paragraph11 Char,List Paragraph111 Char,Antes de enumeración Char,Listă colorată - Accentuare 11 Char,Bullet Char,Citation List Char,List_Paragraph Char,Outlines a.b.c. Char"/>
    <w:link w:val="ListParagraph"/>
    <w:uiPriority w:val="34"/>
    <w:locked/>
    <w:rsid w:val="00EC2FC3"/>
  </w:style>
  <w:style w:type="paragraph" w:customStyle="1" w:styleId="CM1">
    <w:name w:val="CM1"/>
    <w:basedOn w:val="Normal"/>
    <w:uiPriority w:val="99"/>
    <w:rsid w:val="002F3EC7"/>
    <w:pPr>
      <w:suppressAutoHyphens/>
      <w:spacing w:after="0" w:line="100" w:lineRule="atLeast"/>
    </w:pPr>
    <w:rPr>
      <w:rFonts w:ascii="EUAlbertina" w:eastAsia="Times New Roman" w:hAnsi="EUAlbertina" w:cs="PF Square Sans Pro Medium"/>
      <w:color w:val="000000"/>
      <w:sz w:val="24"/>
      <w:szCs w:val="24"/>
      <w:lang w:eastAsia="ar-SA"/>
    </w:rPr>
  </w:style>
  <w:style w:type="paragraph" w:styleId="Header">
    <w:name w:val="header"/>
    <w:basedOn w:val="Normal"/>
    <w:link w:val="HeaderChar"/>
    <w:uiPriority w:val="99"/>
    <w:rsid w:val="00A4297D"/>
    <w:pPr>
      <w:suppressLineNumbers/>
      <w:tabs>
        <w:tab w:val="center" w:pos="4680"/>
        <w:tab w:val="right" w:pos="9360"/>
      </w:tabs>
      <w:suppressAutoHyphens/>
      <w:spacing w:after="0" w:line="100" w:lineRule="atLeast"/>
    </w:pPr>
    <w:rPr>
      <w:rFonts w:ascii="PF Square Sans Pro Medium" w:eastAsia="Times New Roman" w:hAnsi="PF Square Sans Pro Medium" w:cs="PF Square Sans Pro Medium"/>
      <w:color w:val="000000"/>
      <w:sz w:val="24"/>
      <w:szCs w:val="24"/>
      <w:lang w:eastAsia="ar-SA"/>
    </w:rPr>
  </w:style>
  <w:style w:type="character" w:customStyle="1" w:styleId="HeaderChar">
    <w:name w:val="Header Char"/>
    <w:link w:val="Header"/>
    <w:uiPriority w:val="99"/>
    <w:locked/>
    <w:rsid w:val="00A4297D"/>
    <w:rPr>
      <w:rFonts w:ascii="PF Square Sans Pro Medium" w:hAnsi="PF Square Sans Pro Medium" w:cs="PF Square Sans Pro Medium"/>
      <w:color w:val="000000"/>
      <w:sz w:val="24"/>
      <w:szCs w:val="24"/>
      <w:lang w:eastAsia="ar-SA" w:bidi="ar-SA"/>
    </w:rPr>
  </w:style>
  <w:style w:type="paragraph" w:styleId="Footer">
    <w:name w:val="footer"/>
    <w:basedOn w:val="Normal"/>
    <w:link w:val="FooterChar"/>
    <w:uiPriority w:val="99"/>
    <w:rsid w:val="00A4297D"/>
    <w:pPr>
      <w:suppressLineNumbers/>
      <w:tabs>
        <w:tab w:val="center" w:pos="4680"/>
        <w:tab w:val="right" w:pos="9360"/>
      </w:tabs>
      <w:suppressAutoHyphens/>
      <w:spacing w:after="0" w:line="100" w:lineRule="atLeast"/>
    </w:pPr>
    <w:rPr>
      <w:rFonts w:ascii="PF Square Sans Pro Medium" w:eastAsia="Times New Roman" w:hAnsi="PF Square Sans Pro Medium" w:cs="PF Square Sans Pro Medium"/>
      <w:color w:val="000000"/>
      <w:sz w:val="24"/>
      <w:szCs w:val="24"/>
      <w:lang w:eastAsia="ar-SA"/>
    </w:rPr>
  </w:style>
  <w:style w:type="character" w:customStyle="1" w:styleId="FooterChar">
    <w:name w:val="Footer Char"/>
    <w:link w:val="Footer"/>
    <w:uiPriority w:val="99"/>
    <w:locked/>
    <w:rsid w:val="00A4297D"/>
    <w:rPr>
      <w:rFonts w:ascii="PF Square Sans Pro Medium" w:hAnsi="PF Square Sans Pro Medium" w:cs="PF Square Sans Pro Medium"/>
      <w:color w:val="000000"/>
      <w:sz w:val="24"/>
      <w:szCs w:val="24"/>
      <w:lang w:eastAsia="ar-SA" w:bidi="ar-SA"/>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FootnoteReference"/>
    <w:uiPriority w:val="99"/>
    <w:qFormat/>
    <w:rsid w:val="00C44FBD"/>
    <w:pPr>
      <w:spacing w:after="160" w:line="240" w:lineRule="exact"/>
    </w:pPr>
    <w:rPr>
      <w:sz w:val="20"/>
      <w:szCs w:val="20"/>
      <w:vertAlign w:val="superscript"/>
      <w:lang w:val="en-US" w:eastAsia="ja-JP"/>
    </w:rPr>
  </w:style>
  <w:style w:type="paragraph" w:customStyle="1" w:styleId="Listparagraf3">
    <w:name w:val="Listă paragraf3"/>
    <w:basedOn w:val="Normal"/>
    <w:uiPriority w:val="99"/>
    <w:rsid w:val="00FB4041"/>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paragraph" w:styleId="TOCHeading">
    <w:name w:val="TOC Heading"/>
    <w:basedOn w:val="Heading1"/>
    <w:next w:val="Normal"/>
    <w:uiPriority w:val="99"/>
    <w:qFormat/>
    <w:rsid w:val="00470272"/>
    <w:pPr>
      <w:spacing w:before="480"/>
      <w:outlineLvl w:val="9"/>
    </w:pPr>
    <w:rPr>
      <w:b/>
      <w:bCs/>
      <w:sz w:val="28"/>
      <w:szCs w:val="28"/>
      <w:lang w:eastAsia="ro-RO"/>
    </w:rPr>
  </w:style>
  <w:style w:type="paragraph" w:styleId="TOC1">
    <w:name w:val="toc 1"/>
    <w:basedOn w:val="Normal"/>
    <w:next w:val="Normal"/>
    <w:autoRedefine/>
    <w:uiPriority w:val="39"/>
    <w:rsid w:val="00470272"/>
    <w:pPr>
      <w:spacing w:after="100"/>
    </w:pPr>
  </w:style>
  <w:style w:type="paragraph" w:styleId="TOC2">
    <w:name w:val="toc 2"/>
    <w:basedOn w:val="Normal"/>
    <w:next w:val="Normal"/>
    <w:autoRedefine/>
    <w:uiPriority w:val="39"/>
    <w:rsid w:val="007850EA"/>
    <w:pPr>
      <w:spacing w:after="100"/>
      <w:ind w:left="220"/>
      <w:jc w:val="both"/>
    </w:pPr>
    <w:rPr>
      <w:rFonts w:ascii="Trebuchet MS" w:hAnsi="Trebuchet MS"/>
      <w:b/>
    </w:rPr>
  </w:style>
  <w:style w:type="paragraph" w:styleId="TOC3">
    <w:name w:val="toc 3"/>
    <w:basedOn w:val="Normal"/>
    <w:next w:val="Normal"/>
    <w:autoRedefine/>
    <w:uiPriority w:val="39"/>
    <w:rsid w:val="00470272"/>
    <w:pPr>
      <w:spacing w:after="100"/>
      <w:ind w:left="440"/>
    </w:pPr>
  </w:style>
  <w:style w:type="character" w:styleId="CommentReference">
    <w:name w:val="annotation reference"/>
    <w:uiPriority w:val="99"/>
    <w:semiHidden/>
    <w:rsid w:val="00CB1976"/>
    <w:rPr>
      <w:rFonts w:cs="Times New Roman"/>
      <w:sz w:val="16"/>
      <w:szCs w:val="16"/>
    </w:rPr>
  </w:style>
  <w:style w:type="paragraph" w:styleId="CommentText">
    <w:name w:val="annotation text"/>
    <w:basedOn w:val="Normal"/>
    <w:link w:val="CommentTextChar"/>
    <w:uiPriority w:val="99"/>
    <w:semiHidden/>
    <w:rsid w:val="00CB1976"/>
    <w:pPr>
      <w:spacing w:line="240" w:lineRule="auto"/>
    </w:pPr>
    <w:rPr>
      <w:sz w:val="20"/>
      <w:szCs w:val="20"/>
    </w:rPr>
  </w:style>
  <w:style w:type="character" w:customStyle="1" w:styleId="CommentTextChar">
    <w:name w:val="Comment Text Char"/>
    <w:link w:val="CommentText"/>
    <w:uiPriority w:val="99"/>
    <w:semiHidden/>
    <w:locked/>
    <w:rsid w:val="00CB1976"/>
    <w:rPr>
      <w:rFonts w:cs="Times New Roman"/>
      <w:sz w:val="20"/>
      <w:szCs w:val="20"/>
    </w:rPr>
  </w:style>
  <w:style w:type="paragraph" w:styleId="CommentSubject">
    <w:name w:val="annotation subject"/>
    <w:basedOn w:val="CommentText"/>
    <w:next w:val="CommentText"/>
    <w:link w:val="CommentSubjectChar"/>
    <w:uiPriority w:val="99"/>
    <w:semiHidden/>
    <w:rsid w:val="00CB1976"/>
    <w:rPr>
      <w:b/>
      <w:bCs/>
    </w:rPr>
  </w:style>
  <w:style w:type="character" w:customStyle="1" w:styleId="CommentSubjectChar">
    <w:name w:val="Comment Subject Char"/>
    <w:link w:val="CommentSubject"/>
    <w:uiPriority w:val="99"/>
    <w:semiHidden/>
    <w:locked/>
    <w:rsid w:val="00CB1976"/>
    <w:rPr>
      <w:rFonts w:cs="Times New Roman"/>
      <w:b/>
      <w:bCs/>
      <w:sz w:val="20"/>
      <w:szCs w:val="20"/>
    </w:rPr>
  </w:style>
  <w:style w:type="table" w:styleId="TableGrid">
    <w:name w:val="Table Grid"/>
    <w:basedOn w:val="TableNormal"/>
    <w:uiPriority w:val="39"/>
    <w:locked/>
    <w:rsid w:val="00D27855"/>
    <w:pPr>
      <w:spacing w:after="200" w:line="276"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otnoteTextCharCharChar1Char">
    <w:name w:val="Footnote Text Char Char Char1 Char"/>
    <w:aliases w:val="Char Char Char Char Char,Char Char Char1 Char,Char Char Char Char Char Char Char,Footnote Text Char Char Char Char Char,Char Char Char Char Char1 Char,Char Char Char1 Char Char Char Char Char Cha Char,f Char,ft Char"/>
    <w:uiPriority w:val="99"/>
    <w:locked/>
    <w:rsid w:val="007C4DCB"/>
    <w:rPr>
      <w:rFonts w:ascii="Calibri" w:hAnsi="Calibri"/>
      <w:color w:val="003366"/>
      <w:sz w:val="18"/>
      <w:lang w:eastAsia="en-US"/>
    </w:rPr>
  </w:style>
  <w:style w:type="paragraph" w:styleId="Revision">
    <w:name w:val="Revision"/>
    <w:hidden/>
    <w:uiPriority w:val="99"/>
    <w:semiHidden/>
    <w:rsid w:val="00A66934"/>
    <w:rPr>
      <w:sz w:val="22"/>
      <w:szCs w:val="22"/>
      <w:lang w:val="ro-RO"/>
    </w:rPr>
  </w:style>
  <w:style w:type="paragraph" w:customStyle="1" w:styleId="BVIfnrChar">
    <w:name w:val="BVI fnr Char"/>
    <w:aliases w:val="ftref Char,Footnotes refss Char,Fussnota Char,Footnote symbol Char,Footnote reference number Char,Times 10 Point Char,Exposant 3 Point Char,EN Footnote Reference Char,note TESI Char,16 Point,Footnotes, BVI fnr Char,Footnotes "/>
    <w:basedOn w:val="Normal"/>
    <w:next w:val="Normal"/>
    <w:rsid w:val="00520F05"/>
    <w:pPr>
      <w:spacing w:before="120" w:after="120" w:line="240" w:lineRule="exact"/>
    </w:pPr>
    <w:rPr>
      <w:noProof/>
      <w:sz w:val="20"/>
      <w:szCs w:val="20"/>
      <w:vertAlign w:val="superscript"/>
      <w:lang w:val="en-US"/>
    </w:rPr>
  </w:style>
  <w:style w:type="character" w:customStyle="1" w:styleId="CharChar2">
    <w:name w:val="Char Char2"/>
    <w:uiPriority w:val="99"/>
    <w:semiHidden/>
    <w:rsid w:val="000A298E"/>
    <w:rPr>
      <w:rFonts w:ascii="Calibri" w:hAnsi="Calibri" w:cs="Times New Roman"/>
      <w:color w:val="003366"/>
      <w:lang w:val="ro-RO" w:eastAsia="ro-RO" w:bidi="ar-SA"/>
    </w:rPr>
  </w:style>
  <w:style w:type="paragraph" w:customStyle="1" w:styleId="TableParagraph">
    <w:name w:val="Table Paragraph"/>
    <w:basedOn w:val="Normal"/>
    <w:uiPriority w:val="99"/>
    <w:qFormat/>
    <w:rsid w:val="000C44A2"/>
    <w:pPr>
      <w:widowControl w:val="0"/>
      <w:spacing w:after="0" w:line="240" w:lineRule="auto"/>
    </w:pPr>
    <w:rPr>
      <w:rFonts w:asciiTheme="minorHAnsi" w:eastAsiaTheme="minorHAnsi" w:hAnsiTheme="minorHAnsi" w:cstheme="minorBidi"/>
      <w:lang w:val="en-US"/>
    </w:rPr>
  </w:style>
  <w:style w:type="table" w:customStyle="1" w:styleId="TableNormal1">
    <w:name w:val="Table Normal1"/>
    <w:uiPriority w:val="2"/>
    <w:semiHidden/>
    <w:qFormat/>
    <w:rsid w:val="000C44A2"/>
    <w:pPr>
      <w:widowControl w:val="0"/>
    </w:pPr>
    <w:rPr>
      <w:rFonts w:asciiTheme="minorHAnsi" w:eastAsiaTheme="minorHAnsi" w:hAnsiTheme="minorHAnsi" w:cstheme="minorBidi"/>
      <w:sz w:val="22"/>
      <w:szCs w:val="22"/>
    </w:rPr>
    <w:tblPr>
      <w:tblCellMar>
        <w:top w:w="0" w:type="dxa"/>
        <w:left w:w="0" w:type="dxa"/>
        <w:bottom w:w="0" w:type="dxa"/>
        <w:right w:w="0" w:type="dxa"/>
      </w:tblCellMar>
    </w:tblPr>
  </w:style>
  <w:style w:type="character" w:customStyle="1" w:styleId="CommentTextChar1">
    <w:name w:val="Comment Text Char1"/>
    <w:uiPriority w:val="99"/>
    <w:semiHidden/>
    <w:rsid w:val="005D1492"/>
    <w:rPr>
      <w:sz w:val="20"/>
      <w:szCs w:val="20"/>
    </w:rPr>
  </w:style>
  <w:style w:type="paragraph" w:styleId="NormalWeb">
    <w:name w:val="Normal (Web)"/>
    <w:basedOn w:val="Normal"/>
    <w:uiPriority w:val="99"/>
    <w:semiHidden/>
    <w:unhideWhenUsed/>
    <w:locked/>
    <w:rsid w:val="007509FF"/>
    <w:pPr>
      <w:spacing w:before="100" w:beforeAutospacing="1" w:after="100" w:afterAutospacing="1" w:line="240" w:lineRule="auto"/>
    </w:pPr>
    <w:rPr>
      <w:rFonts w:ascii="Times New Roman" w:eastAsia="Times New Roman" w:hAnsi="Times New Roman"/>
      <w:sz w:val="24"/>
      <w:szCs w:val="24"/>
      <w:lang w:val="en-GB" w:eastAsia="en-GB"/>
    </w:rPr>
  </w:style>
  <w:style w:type="character" w:customStyle="1" w:styleId="apple-converted-space">
    <w:name w:val="apple-converted-space"/>
    <w:basedOn w:val="DefaultParagraphFont"/>
    <w:rsid w:val="007509FF"/>
  </w:style>
  <w:style w:type="character" w:styleId="Strong">
    <w:name w:val="Strong"/>
    <w:basedOn w:val="DefaultParagraphFont"/>
    <w:uiPriority w:val="22"/>
    <w:qFormat/>
    <w:rsid w:val="007509FF"/>
    <w:rPr>
      <w:b/>
      <w:bCs/>
    </w:rPr>
  </w:style>
  <w:style w:type="paragraph" w:styleId="EndnoteText">
    <w:name w:val="endnote text"/>
    <w:basedOn w:val="Normal"/>
    <w:link w:val="EndnoteTextChar"/>
    <w:uiPriority w:val="99"/>
    <w:semiHidden/>
    <w:unhideWhenUsed/>
    <w:locked/>
    <w:rsid w:val="00F012BA"/>
    <w:pPr>
      <w:spacing w:after="0" w:line="240" w:lineRule="auto"/>
    </w:pPr>
    <w:rPr>
      <w:sz w:val="20"/>
      <w:szCs w:val="20"/>
    </w:rPr>
  </w:style>
  <w:style w:type="character" w:customStyle="1" w:styleId="EndnoteTextChar">
    <w:name w:val="Endnote Text Char"/>
    <w:basedOn w:val="DefaultParagraphFont"/>
    <w:link w:val="EndnoteText"/>
    <w:uiPriority w:val="99"/>
    <w:semiHidden/>
    <w:rsid w:val="00F012BA"/>
    <w:rPr>
      <w:lang w:val="ro-RO"/>
    </w:rPr>
  </w:style>
  <w:style w:type="character" w:styleId="EndnoteReference">
    <w:name w:val="endnote reference"/>
    <w:basedOn w:val="DefaultParagraphFont"/>
    <w:uiPriority w:val="99"/>
    <w:semiHidden/>
    <w:unhideWhenUsed/>
    <w:locked/>
    <w:rsid w:val="00F012BA"/>
    <w:rPr>
      <w:vertAlign w:val="superscript"/>
    </w:rPr>
  </w:style>
  <w:style w:type="paragraph" w:customStyle="1" w:styleId="Text2">
    <w:name w:val="Text 2"/>
    <w:basedOn w:val="Normal"/>
    <w:rsid w:val="007519B7"/>
    <w:pPr>
      <w:spacing w:before="60" w:after="60" w:line="240" w:lineRule="auto"/>
      <w:ind w:left="1417"/>
    </w:pPr>
    <w:rPr>
      <w:rFonts w:ascii="Times New Roman" w:eastAsia="Times New Roman" w:hAnsi="Times New Roman"/>
      <w:sz w:val="24"/>
      <w:szCs w:val="24"/>
      <w:lang w:val="en-GB"/>
    </w:rPr>
  </w:style>
  <w:style w:type="paragraph" w:styleId="PlainText">
    <w:name w:val="Plain Text"/>
    <w:basedOn w:val="Normal"/>
    <w:link w:val="PlainTextChar"/>
    <w:uiPriority w:val="99"/>
    <w:unhideWhenUsed/>
    <w:locked/>
    <w:rsid w:val="00B92543"/>
    <w:pPr>
      <w:spacing w:after="0" w:line="240" w:lineRule="auto"/>
    </w:pPr>
    <w:rPr>
      <w:rFonts w:eastAsiaTheme="minorHAnsi" w:cstheme="minorBidi"/>
      <w:szCs w:val="21"/>
    </w:rPr>
  </w:style>
  <w:style w:type="character" w:customStyle="1" w:styleId="PlainTextChar">
    <w:name w:val="Plain Text Char"/>
    <w:basedOn w:val="DefaultParagraphFont"/>
    <w:link w:val="PlainText"/>
    <w:uiPriority w:val="99"/>
    <w:rsid w:val="00B92543"/>
    <w:rPr>
      <w:rFonts w:eastAsiaTheme="minorHAnsi" w:cstheme="minorBidi"/>
      <w:sz w:val="22"/>
      <w:szCs w:val="21"/>
      <w:lang w:val="ro-RO"/>
    </w:rPr>
  </w:style>
  <w:style w:type="table" w:customStyle="1" w:styleId="Tabelgril1">
    <w:name w:val="Tabel grilă1"/>
    <w:basedOn w:val="TableNormal"/>
    <w:next w:val="TableGrid"/>
    <w:uiPriority w:val="39"/>
    <w:locked/>
    <w:rsid w:val="00827C2D"/>
    <w:pPr>
      <w:spacing w:after="200" w:line="276"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gril2">
    <w:name w:val="Tabel grilă2"/>
    <w:basedOn w:val="TableNormal"/>
    <w:next w:val="TableGrid"/>
    <w:uiPriority w:val="39"/>
    <w:locked/>
    <w:rsid w:val="00827C2D"/>
    <w:pPr>
      <w:spacing w:after="200" w:line="276"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gril3">
    <w:name w:val="Tabel grilă3"/>
    <w:basedOn w:val="TableNormal"/>
    <w:next w:val="TableGrid"/>
    <w:uiPriority w:val="39"/>
    <w:locked/>
    <w:rsid w:val="00BF3D4B"/>
    <w:pPr>
      <w:spacing w:after="200" w:line="276"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ps">
    <w:name w:val="hps"/>
    <w:basedOn w:val="DefaultParagraphFont"/>
    <w:uiPriority w:val="99"/>
    <w:rsid w:val="007850EA"/>
  </w:style>
  <w:style w:type="paragraph" w:customStyle="1" w:styleId="Default">
    <w:name w:val="Default"/>
    <w:rsid w:val="007850EA"/>
    <w:pPr>
      <w:autoSpaceDE w:val="0"/>
      <w:autoSpaceDN w:val="0"/>
      <w:adjustRightInd w:val="0"/>
    </w:pPr>
    <w:rPr>
      <w:rFonts w:ascii="PF Square Sans Pro Medium" w:eastAsia="Times New Roman" w:hAnsi="PF Square Sans Pro Medium" w:cs="PF Square Sans Pro Medium"/>
      <w:color w:val="000000"/>
      <w:sz w:val="24"/>
      <w:szCs w:val="24"/>
      <w:lang w:val="ro-RO" w:eastAsia="ro-RO"/>
    </w:rPr>
  </w:style>
  <w:style w:type="character" w:customStyle="1" w:styleId="atn">
    <w:name w:val="atn"/>
    <w:uiPriority w:val="99"/>
    <w:rsid w:val="007850EA"/>
  </w:style>
  <w:style w:type="character" w:styleId="FollowedHyperlink">
    <w:name w:val="FollowedHyperlink"/>
    <w:basedOn w:val="DefaultParagraphFont"/>
    <w:uiPriority w:val="99"/>
    <w:semiHidden/>
    <w:unhideWhenUsed/>
    <w:locked/>
    <w:rsid w:val="006453FE"/>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1304853">
      <w:bodyDiv w:val="1"/>
      <w:marLeft w:val="0"/>
      <w:marRight w:val="0"/>
      <w:marTop w:val="0"/>
      <w:marBottom w:val="0"/>
      <w:divBdr>
        <w:top w:val="none" w:sz="0" w:space="0" w:color="auto"/>
        <w:left w:val="none" w:sz="0" w:space="0" w:color="auto"/>
        <w:bottom w:val="none" w:sz="0" w:space="0" w:color="auto"/>
        <w:right w:val="none" w:sz="0" w:space="0" w:color="auto"/>
      </w:divBdr>
    </w:div>
    <w:div w:id="25757091">
      <w:bodyDiv w:val="1"/>
      <w:marLeft w:val="0"/>
      <w:marRight w:val="0"/>
      <w:marTop w:val="0"/>
      <w:marBottom w:val="0"/>
      <w:divBdr>
        <w:top w:val="none" w:sz="0" w:space="0" w:color="auto"/>
        <w:left w:val="none" w:sz="0" w:space="0" w:color="auto"/>
        <w:bottom w:val="none" w:sz="0" w:space="0" w:color="auto"/>
        <w:right w:val="none" w:sz="0" w:space="0" w:color="auto"/>
      </w:divBdr>
    </w:div>
    <w:div w:id="300233391">
      <w:bodyDiv w:val="1"/>
      <w:marLeft w:val="0"/>
      <w:marRight w:val="0"/>
      <w:marTop w:val="0"/>
      <w:marBottom w:val="0"/>
      <w:divBdr>
        <w:top w:val="none" w:sz="0" w:space="0" w:color="auto"/>
        <w:left w:val="none" w:sz="0" w:space="0" w:color="auto"/>
        <w:bottom w:val="none" w:sz="0" w:space="0" w:color="auto"/>
        <w:right w:val="none" w:sz="0" w:space="0" w:color="auto"/>
      </w:divBdr>
    </w:div>
    <w:div w:id="332923216">
      <w:bodyDiv w:val="1"/>
      <w:marLeft w:val="0"/>
      <w:marRight w:val="0"/>
      <w:marTop w:val="0"/>
      <w:marBottom w:val="0"/>
      <w:divBdr>
        <w:top w:val="none" w:sz="0" w:space="0" w:color="auto"/>
        <w:left w:val="none" w:sz="0" w:space="0" w:color="auto"/>
        <w:bottom w:val="none" w:sz="0" w:space="0" w:color="auto"/>
        <w:right w:val="none" w:sz="0" w:space="0" w:color="auto"/>
      </w:divBdr>
    </w:div>
    <w:div w:id="337734695">
      <w:bodyDiv w:val="1"/>
      <w:marLeft w:val="0"/>
      <w:marRight w:val="0"/>
      <w:marTop w:val="0"/>
      <w:marBottom w:val="0"/>
      <w:divBdr>
        <w:top w:val="none" w:sz="0" w:space="0" w:color="auto"/>
        <w:left w:val="none" w:sz="0" w:space="0" w:color="auto"/>
        <w:bottom w:val="none" w:sz="0" w:space="0" w:color="auto"/>
        <w:right w:val="none" w:sz="0" w:space="0" w:color="auto"/>
      </w:divBdr>
    </w:div>
    <w:div w:id="344333987">
      <w:bodyDiv w:val="1"/>
      <w:marLeft w:val="0"/>
      <w:marRight w:val="0"/>
      <w:marTop w:val="0"/>
      <w:marBottom w:val="0"/>
      <w:divBdr>
        <w:top w:val="none" w:sz="0" w:space="0" w:color="auto"/>
        <w:left w:val="none" w:sz="0" w:space="0" w:color="auto"/>
        <w:bottom w:val="none" w:sz="0" w:space="0" w:color="auto"/>
        <w:right w:val="none" w:sz="0" w:space="0" w:color="auto"/>
      </w:divBdr>
    </w:div>
    <w:div w:id="443574145">
      <w:bodyDiv w:val="1"/>
      <w:marLeft w:val="0"/>
      <w:marRight w:val="0"/>
      <w:marTop w:val="0"/>
      <w:marBottom w:val="0"/>
      <w:divBdr>
        <w:top w:val="none" w:sz="0" w:space="0" w:color="auto"/>
        <w:left w:val="none" w:sz="0" w:space="0" w:color="auto"/>
        <w:bottom w:val="none" w:sz="0" w:space="0" w:color="auto"/>
        <w:right w:val="none" w:sz="0" w:space="0" w:color="auto"/>
      </w:divBdr>
    </w:div>
    <w:div w:id="618026640">
      <w:bodyDiv w:val="1"/>
      <w:marLeft w:val="0"/>
      <w:marRight w:val="0"/>
      <w:marTop w:val="0"/>
      <w:marBottom w:val="0"/>
      <w:divBdr>
        <w:top w:val="none" w:sz="0" w:space="0" w:color="auto"/>
        <w:left w:val="none" w:sz="0" w:space="0" w:color="auto"/>
        <w:bottom w:val="none" w:sz="0" w:space="0" w:color="auto"/>
        <w:right w:val="none" w:sz="0" w:space="0" w:color="auto"/>
      </w:divBdr>
    </w:div>
    <w:div w:id="820537378">
      <w:bodyDiv w:val="1"/>
      <w:marLeft w:val="0"/>
      <w:marRight w:val="0"/>
      <w:marTop w:val="0"/>
      <w:marBottom w:val="0"/>
      <w:divBdr>
        <w:top w:val="none" w:sz="0" w:space="0" w:color="auto"/>
        <w:left w:val="none" w:sz="0" w:space="0" w:color="auto"/>
        <w:bottom w:val="none" w:sz="0" w:space="0" w:color="auto"/>
        <w:right w:val="none" w:sz="0" w:space="0" w:color="auto"/>
      </w:divBdr>
    </w:div>
    <w:div w:id="1045251368">
      <w:bodyDiv w:val="1"/>
      <w:marLeft w:val="0"/>
      <w:marRight w:val="0"/>
      <w:marTop w:val="0"/>
      <w:marBottom w:val="0"/>
      <w:divBdr>
        <w:top w:val="none" w:sz="0" w:space="0" w:color="auto"/>
        <w:left w:val="none" w:sz="0" w:space="0" w:color="auto"/>
        <w:bottom w:val="none" w:sz="0" w:space="0" w:color="auto"/>
        <w:right w:val="none" w:sz="0" w:space="0" w:color="auto"/>
      </w:divBdr>
    </w:div>
    <w:div w:id="1137263334">
      <w:bodyDiv w:val="1"/>
      <w:marLeft w:val="0"/>
      <w:marRight w:val="0"/>
      <w:marTop w:val="0"/>
      <w:marBottom w:val="0"/>
      <w:divBdr>
        <w:top w:val="none" w:sz="0" w:space="0" w:color="auto"/>
        <w:left w:val="none" w:sz="0" w:space="0" w:color="auto"/>
        <w:bottom w:val="none" w:sz="0" w:space="0" w:color="auto"/>
        <w:right w:val="none" w:sz="0" w:space="0" w:color="auto"/>
      </w:divBdr>
    </w:div>
    <w:div w:id="1224606125">
      <w:bodyDiv w:val="1"/>
      <w:marLeft w:val="0"/>
      <w:marRight w:val="0"/>
      <w:marTop w:val="0"/>
      <w:marBottom w:val="0"/>
      <w:divBdr>
        <w:top w:val="none" w:sz="0" w:space="0" w:color="auto"/>
        <w:left w:val="none" w:sz="0" w:space="0" w:color="auto"/>
        <w:bottom w:val="none" w:sz="0" w:space="0" w:color="auto"/>
        <w:right w:val="none" w:sz="0" w:space="0" w:color="auto"/>
      </w:divBdr>
    </w:div>
    <w:div w:id="1599176290">
      <w:bodyDiv w:val="1"/>
      <w:marLeft w:val="0"/>
      <w:marRight w:val="0"/>
      <w:marTop w:val="0"/>
      <w:marBottom w:val="0"/>
      <w:divBdr>
        <w:top w:val="none" w:sz="0" w:space="0" w:color="auto"/>
        <w:left w:val="none" w:sz="0" w:space="0" w:color="auto"/>
        <w:bottom w:val="none" w:sz="0" w:space="0" w:color="auto"/>
        <w:right w:val="none" w:sz="0" w:space="0" w:color="auto"/>
      </w:divBdr>
    </w:div>
    <w:div w:id="1669363783">
      <w:marLeft w:val="0"/>
      <w:marRight w:val="0"/>
      <w:marTop w:val="0"/>
      <w:marBottom w:val="0"/>
      <w:divBdr>
        <w:top w:val="none" w:sz="0" w:space="0" w:color="auto"/>
        <w:left w:val="none" w:sz="0" w:space="0" w:color="auto"/>
        <w:bottom w:val="none" w:sz="0" w:space="0" w:color="auto"/>
        <w:right w:val="none" w:sz="0" w:space="0" w:color="auto"/>
      </w:divBdr>
    </w:div>
    <w:div w:id="1669363784">
      <w:marLeft w:val="0"/>
      <w:marRight w:val="0"/>
      <w:marTop w:val="0"/>
      <w:marBottom w:val="0"/>
      <w:divBdr>
        <w:top w:val="none" w:sz="0" w:space="0" w:color="auto"/>
        <w:left w:val="none" w:sz="0" w:space="0" w:color="auto"/>
        <w:bottom w:val="none" w:sz="0" w:space="0" w:color="auto"/>
        <w:right w:val="none" w:sz="0" w:space="0" w:color="auto"/>
      </w:divBdr>
    </w:div>
    <w:div w:id="1669363785">
      <w:marLeft w:val="0"/>
      <w:marRight w:val="0"/>
      <w:marTop w:val="0"/>
      <w:marBottom w:val="0"/>
      <w:divBdr>
        <w:top w:val="none" w:sz="0" w:space="0" w:color="auto"/>
        <w:left w:val="none" w:sz="0" w:space="0" w:color="auto"/>
        <w:bottom w:val="none" w:sz="0" w:space="0" w:color="auto"/>
        <w:right w:val="none" w:sz="0" w:space="0" w:color="auto"/>
      </w:divBdr>
    </w:div>
    <w:div w:id="1669363786">
      <w:marLeft w:val="0"/>
      <w:marRight w:val="0"/>
      <w:marTop w:val="0"/>
      <w:marBottom w:val="0"/>
      <w:divBdr>
        <w:top w:val="none" w:sz="0" w:space="0" w:color="auto"/>
        <w:left w:val="none" w:sz="0" w:space="0" w:color="auto"/>
        <w:bottom w:val="none" w:sz="0" w:space="0" w:color="auto"/>
        <w:right w:val="none" w:sz="0" w:space="0" w:color="auto"/>
      </w:divBdr>
    </w:div>
    <w:div w:id="1669363787">
      <w:marLeft w:val="0"/>
      <w:marRight w:val="0"/>
      <w:marTop w:val="0"/>
      <w:marBottom w:val="0"/>
      <w:divBdr>
        <w:top w:val="none" w:sz="0" w:space="0" w:color="auto"/>
        <w:left w:val="none" w:sz="0" w:space="0" w:color="auto"/>
        <w:bottom w:val="none" w:sz="0" w:space="0" w:color="auto"/>
        <w:right w:val="none" w:sz="0" w:space="0" w:color="auto"/>
      </w:divBdr>
    </w:div>
    <w:div w:id="1669363788">
      <w:marLeft w:val="0"/>
      <w:marRight w:val="0"/>
      <w:marTop w:val="0"/>
      <w:marBottom w:val="0"/>
      <w:divBdr>
        <w:top w:val="none" w:sz="0" w:space="0" w:color="auto"/>
        <w:left w:val="none" w:sz="0" w:space="0" w:color="auto"/>
        <w:bottom w:val="none" w:sz="0" w:space="0" w:color="auto"/>
        <w:right w:val="none" w:sz="0" w:space="0" w:color="auto"/>
      </w:divBdr>
    </w:div>
    <w:div w:id="1669363789">
      <w:marLeft w:val="0"/>
      <w:marRight w:val="0"/>
      <w:marTop w:val="0"/>
      <w:marBottom w:val="0"/>
      <w:divBdr>
        <w:top w:val="none" w:sz="0" w:space="0" w:color="auto"/>
        <w:left w:val="none" w:sz="0" w:space="0" w:color="auto"/>
        <w:bottom w:val="none" w:sz="0" w:space="0" w:color="auto"/>
        <w:right w:val="none" w:sz="0" w:space="0" w:color="auto"/>
      </w:divBdr>
    </w:div>
    <w:div w:id="1669363790">
      <w:marLeft w:val="0"/>
      <w:marRight w:val="0"/>
      <w:marTop w:val="0"/>
      <w:marBottom w:val="0"/>
      <w:divBdr>
        <w:top w:val="none" w:sz="0" w:space="0" w:color="auto"/>
        <w:left w:val="none" w:sz="0" w:space="0" w:color="auto"/>
        <w:bottom w:val="none" w:sz="0" w:space="0" w:color="auto"/>
        <w:right w:val="none" w:sz="0" w:space="0" w:color="auto"/>
      </w:divBdr>
    </w:div>
    <w:div w:id="1669363791">
      <w:marLeft w:val="0"/>
      <w:marRight w:val="0"/>
      <w:marTop w:val="0"/>
      <w:marBottom w:val="0"/>
      <w:divBdr>
        <w:top w:val="none" w:sz="0" w:space="0" w:color="auto"/>
        <w:left w:val="none" w:sz="0" w:space="0" w:color="auto"/>
        <w:bottom w:val="none" w:sz="0" w:space="0" w:color="auto"/>
        <w:right w:val="none" w:sz="0" w:space="0" w:color="auto"/>
      </w:divBdr>
    </w:div>
    <w:div w:id="1669363792">
      <w:marLeft w:val="0"/>
      <w:marRight w:val="0"/>
      <w:marTop w:val="0"/>
      <w:marBottom w:val="0"/>
      <w:divBdr>
        <w:top w:val="none" w:sz="0" w:space="0" w:color="auto"/>
        <w:left w:val="none" w:sz="0" w:space="0" w:color="auto"/>
        <w:bottom w:val="none" w:sz="0" w:space="0" w:color="auto"/>
        <w:right w:val="none" w:sz="0" w:space="0" w:color="auto"/>
      </w:divBdr>
    </w:div>
    <w:div w:id="1669363793">
      <w:marLeft w:val="0"/>
      <w:marRight w:val="0"/>
      <w:marTop w:val="0"/>
      <w:marBottom w:val="0"/>
      <w:divBdr>
        <w:top w:val="none" w:sz="0" w:space="0" w:color="auto"/>
        <w:left w:val="none" w:sz="0" w:space="0" w:color="auto"/>
        <w:bottom w:val="none" w:sz="0" w:space="0" w:color="auto"/>
        <w:right w:val="none" w:sz="0" w:space="0" w:color="auto"/>
      </w:divBdr>
    </w:div>
    <w:div w:id="1669363794">
      <w:marLeft w:val="0"/>
      <w:marRight w:val="0"/>
      <w:marTop w:val="0"/>
      <w:marBottom w:val="0"/>
      <w:divBdr>
        <w:top w:val="none" w:sz="0" w:space="0" w:color="auto"/>
        <w:left w:val="none" w:sz="0" w:space="0" w:color="auto"/>
        <w:bottom w:val="none" w:sz="0" w:space="0" w:color="auto"/>
        <w:right w:val="none" w:sz="0" w:space="0" w:color="auto"/>
      </w:divBdr>
    </w:div>
    <w:div w:id="1669363795">
      <w:marLeft w:val="0"/>
      <w:marRight w:val="0"/>
      <w:marTop w:val="0"/>
      <w:marBottom w:val="0"/>
      <w:divBdr>
        <w:top w:val="none" w:sz="0" w:space="0" w:color="auto"/>
        <w:left w:val="none" w:sz="0" w:space="0" w:color="auto"/>
        <w:bottom w:val="none" w:sz="0" w:space="0" w:color="auto"/>
        <w:right w:val="none" w:sz="0" w:space="0" w:color="auto"/>
      </w:divBdr>
    </w:div>
    <w:div w:id="1669363796">
      <w:marLeft w:val="0"/>
      <w:marRight w:val="0"/>
      <w:marTop w:val="0"/>
      <w:marBottom w:val="0"/>
      <w:divBdr>
        <w:top w:val="none" w:sz="0" w:space="0" w:color="auto"/>
        <w:left w:val="none" w:sz="0" w:space="0" w:color="auto"/>
        <w:bottom w:val="none" w:sz="0" w:space="0" w:color="auto"/>
        <w:right w:val="none" w:sz="0" w:space="0" w:color="auto"/>
      </w:divBdr>
    </w:div>
    <w:div w:id="1669363797">
      <w:marLeft w:val="0"/>
      <w:marRight w:val="0"/>
      <w:marTop w:val="0"/>
      <w:marBottom w:val="0"/>
      <w:divBdr>
        <w:top w:val="none" w:sz="0" w:space="0" w:color="auto"/>
        <w:left w:val="none" w:sz="0" w:space="0" w:color="auto"/>
        <w:bottom w:val="none" w:sz="0" w:space="0" w:color="auto"/>
        <w:right w:val="none" w:sz="0" w:space="0" w:color="auto"/>
      </w:divBdr>
    </w:div>
    <w:div w:id="1669363798">
      <w:marLeft w:val="0"/>
      <w:marRight w:val="0"/>
      <w:marTop w:val="0"/>
      <w:marBottom w:val="0"/>
      <w:divBdr>
        <w:top w:val="none" w:sz="0" w:space="0" w:color="auto"/>
        <w:left w:val="none" w:sz="0" w:space="0" w:color="auto"/>
        <w:bottom w:val="none" w:sz="0" w:space="0" w:color="auto"/>
        <w:right w:val="none" w:sz="0" w:space="0" w:color="auto"/>
      </w:divBdr>
    </w:div>
    <w:div w:id="1669363799">
      <w:marLeft w:val="0"/>
      <w:marRight w:val="0"/>
      <w:marTop w:val="0"/>
      <w:marBottom w:val="0"/>
      <w:divBdr>
        <w:top w:val="none" w:sz="0" w:space="0" w:color="auto"/>
        <w:left w:val="none" w:sz="0" w:space="0" w:color="auto"/>
        <w:bottom w:val="none" w:sz="0" w:space="0" w:color="auto"/>
        <w:right w:val="none" w:sz="0" w:space="0" w:color="auto"/>
      </w:divBdr>
    </w:div>
    <w:div w:id="1669363800">
      <w:marLeft w:val="0"/>
      <w:marRight w:val="0"/>
      <w:marTop w:val="0"/>
      <w:marBottom w:val="0"/>
      <w:divBdr>
        <w:top w:val="none" w:sz="0" w:space="0" w:color="auto"/>
        <w:left w:val="none" w:sz="0" w:space="0" w:color="auto"/>
        <w:bottom w:val="none" w:sz="0" w:space="0" w:color="auto"/>
        <w:right w:val="none" w:sz="0" w:space="0" w:color="auto"/>
      </w:divBdr>
    </w:div>
    <w:div w:id="1669363801">
      <w:marLeft w:val="0"/>
      <w:marRight w:val="0"/>
      <w:marTop w:val="0"/>
      <w:marBottom w:val="0"/>
      <w:divBdr>
        <w:top w:val="none" w:sz="0" w:space="0" w:color="auto"/>
        <w:left w:val="none" w:sz="0" w:space="0" w:color="auto"/>
        <w:bottom w:val="none" w:sz="0" w:space="0" w:color="auto"/>
        <w:right w:val="none" w:sz="0" w:space="0" w:color="auto"/>
      </w:divBdr>
    </w:div>
    <w:div w:id="1669363802">
      <w:marLeft w:val="0"/>
      <w:marRight w:val="0"/>
      <w:marTop w:val="0"/>
      <w:marBottom w:val="0"/>
      <w:divBdr>
        <w:top w:val="none" w:sz="0" w:space="0" w:color="auto"/>
        <w:left w:val="none" w:sz="0" w:space="0" w:color="auto"/>
        <w:bottom w:val="none" w:sz="0" w:space="0" w:color="auto"/>
        <w:right w:val="none" w:sz="0" w:space="0" w:color="auto"/>
      </w:divBdr>
    </w:div>
    <w:div w:id="1669363803">
      <w:marLeft w:val="0"/>
      <w:marRight w:val="0"/>
      <w:marTop w:val="0"/>
      <w:marBottom w:val="0"/>
      <w:divBdr>
        <w:top w:val="none" w:sz="0" w:space="0" w:color="auto"/>
        <w:left w:val="none" w:sz="0" w:space="0" w:color="auto"/>
        <w:bottom w:val="none" w:sz="0" w:space="0" w:color="auto"/>
        <w:right w:val="none" w:sz="0" w:space="0" w:color="auto"/>
      </w:divBdr>
    </w:div>
    <w:div w:id="1669363804">
      <w:marLeft w:val="0"/>
      <w:marRight w:val="0"/>
      <w:marTop w:val="0"/>
      <w:marBottom w:val="0"/>
      <w:divBdr>
        <w:top w:val="none" w:sz="0" w:space="0" w:color="auto"/>
        <w:left w:val="none" w:sz="0" w:space="0" w:color="auto"/>
        <w:bottom w:val="none" w:sz="0" w:space="0" w:color="auto"/>
        <w:right w:val="none" w:sz="0" w:space="0" w:color="auto"/>
      </w:divBdr>
    </w:div>
    <w:div w:id="1669363805">
      <w:marLeft w:val="0"/>
      <w:marRight w:val="0"/>
      <w:marTop w:val="0"/>
      <w:marBottom w:val="0"/>
      <w:divBdr>
        <w:top w:val="none" w:sz="0" w:space="0" w:color="auto"/>
        <w:left w:val="none" w:sz="0" w:space="0" w:color="auto"/>
        <w:bottom w:val="none" w:sz="0" w:space="0" w:color="auto"/>
        <w:right w:val="none" w:sz="0" w:space="0" w:color="auto"/>
      </w:divBdr>
    </w:div>
    <w:div w:id="1669363806">
      <w:marLeft w:val="0"/>
      <w:marRight w:val="0"/>
      <w:marTop w:val="0"/>
      <w:marBottom w:val="0"/>
      <w:divBdr>
        <w:top w:val="none" w:sz="0" w:space="0" w:color="auto"/>
        <w:left w:val="none" w:sz="0" w:space="0" w:color="auto"/>
        <w:bottom w:val="none" w:sz="0" w:space="0" w:color="auto"/>
        <w:right w:val="none" w:sz="0" w:space="0" w:color="auto"/>
      </w:divBdr>
    </w:div>
    <w:div w:id="1669363807">
      <w:marLeft w:val="0"/>
      <w:marRight w:val="0"/>
      <w:marTop w:val="0"/>
      <w:marBottom w:val="0"/>
      <w:divBdr>
        <w:top w:val="none" w:sz="0" w:space="0" w:color="auto"/>
        <w:left w:val="none" w:sz="0" w:space="0" w:color="auto"/>
        <w:bottom w:val="none" w:sz="0" w:space="0" w:color="auto"/>
        <w:right w:val="none" w:sz="0" w:space="0" w:color="auto"/>
      </w:divBdr>
    </w:div>
    <w:div w:id="1669363808">
      <w:marLeft w:val="0"/>
      <w:marRight w:val="0"/>
      <w:marTop w:val="0"/>
      <w:marBottom w:val="0"/>
      <w:divBdr>
        <w:top w:val="none" w:sz="0" w:space="0" w:color="auto"/>
        <w:left w:val="none" w:sz="0" w:space="0" w:color="auto"/>
        <w:bottom w:val="none" w:sz="0" w:space="0" w:color="auto"/>
        <w:right w:val="none" w:sz="0" w:space="0" w:color="auto"/>
      </w:divBdr>
    </w:div>
    <w:div w:id="1669363809">
      <w:marLeft w:val="0"/>
      <w:marRight w:val="0"/>
      <w:marTop w:val="0"/>
      <w:marBottom w:val="0"/>
      <w:divBdr>
        <w:top w:val="none" w:sz="0" w:space="0" w:color="auto"/>
        <w:left w:val="none" w:sz="0" w:space="0" w:color="auto"/>
        <w:bottom w:val="none" w:sz="0" w:space="0" w:color="auto"/>
        <w:right w:val="none" w:sz="0" w:space="0" w:color="auto"/>
      </w:divBdr>
    </w:div>
    <w:div w:id="1669363810">
      <w:marLeft w:val="0"/>
      <w:marRight w:val="0"/>
      <w:marTop w:val="0"/>
      <w:marBottom w:val="0"/>
      <w:divBdr>
        <w:top w:val="none" w:sz="0" w:space="0" w:color="auto"/>
        <w:left w:val="none" w:sz="0" w:space="0" w:color="auto"/>
        <w:bottom w:val="none" w:sz="0" w:space="0" w:color="auto"/>
        <w:right w:val="none" w:sz="0" w:space="0" w:color="auto"/>
      </w:divBdr>
    </w:div>
    <w:div w:id="1669363811">
      <w:marLeft w:val="0"/>
      <w:marRight w:val="0"/>
      <w:marTop w:val="0"/>
      <w:marBottom w:val="0"/>
      <w:divBdr>
        <w:top w:val="none" w:sz="0" w:space="0" w:color="auto"/>
        <w:left w:val="none" w:sz="0" w:space="0" w:color="auto"/>
        <w:bottom w:val="none" w:sz="0" w:space="0" w:color="auto"/>
        <w:right w:val="none" w:sz="0" w:space="0" w:color="auto"/>
      </w:divBdr>
    </w:div>
    <w:div w:id="1669363812">
      <w:marLeft w:val="0"/>
      <w:marRight w:val="0"/>
      <w:marTop w:val="0"/>
      <w:marBottom w:val="0"/>
      <w:divBdr>
        <w:top w:val="none" w:sz="0" w:space="0" w:color="auto"/>
        <w:left w:val="none" w:sz="0" w:space="0" w:color="auto"/>
        <w:bottom w:val="none" w:sz="0" w:space="0" w:color="auto"/>
        <w:right w:val="none" w:sz="0" w:space="0" w:color="auto"/>
      </w:divBdr>
    </w:div>
    <w:div w:id="1669363813">
      <w:marLeft w:val="0"/>
      <w:marRight w:val="0"/>
      <w:marTop w:val="0"/>
      <w:marBottom w:val="0"/>
      <w:divBdr>
        <w:top w:val="none" w:sz="0" w:space="0" w:color="auto"/>
        <w:left w:val="none" w:sz="0" w:space="0" w:color="auto"/>
        <w:bottom w:val="none" w:sz="0" w:space="0" w:color="auto"/>
        <w:right w:val="none" w:sz="0" w:space="0" w:color="auto"/>
      </w:divBdr>
    </w:div>
    <w:div w:id="1669363814">
      <w:marLeft w:val="0"/>
      <w:marRight w:val="0"/>
      <w:marTop w:val="0"/>
      <w:marBottom w:val="0"/>
      <w:divBdr>
        <w:top w:val="none" w:sz="0" w:space="0" w:color="auto"/>
        <w:left w:val="none" w:sz="0" w:space="0" w:color="auto"/>
        <w:bottom w:val="none" w:sz="0" w:space="0" w:color="auto"/>
        <w:right w:val="none" w:sz="0" w:space="0" w:color="auto"/>
      </w:divBdr>
    </w:div>
    <w:div w:id="1901987208">
      <w:bodyDiv w:val="1"/>
      <w:marLeft w:val="0"/>
      <w:marRight w:val="0"/>
      <w:marTop w:val="0"/>
      <w:marBottom w:val="0"/>
      <w:divBdr>
        <w:top w:val="none" w:sz="0" w:space="0" w:color="auto"/>
        <w:left w:val="none" w:sz="0" w:space="0" w:color="auto"/>
        <w:bottom w:val="none" w:sz="0" w:space="0" w:color="auto"/>
        <w:right w:val="none" w:sz="0" w:space="0" w:color="auto"/>
      </w:divBdr>
    </w:div>
    <w:div w:id="1997999282">
      <w:bodyDiv w:val="1"/>
      <w:marLeft w:val="0"/>
      <w:marRight w:val="0"/>
      <w:marTop w:val="0"/>
      <w:marBottom w:val="0"/>
      <w:divBdr>
        <w:top w:val="none" w:sz="0" w:space="0" w:color="auto"/>
        <w:left w:val="none" w:sz="0" w:space="0" w:color="auto"/>
        <w:bottom w:val="none" w:sz="0" w:space="0" w:color="auto"/>
        <w:right w:val="none" w:sz="0" w:space="0" w:color="auto"/>
      </w:divBdr>
    </w:div>
    <w:div w:id="1999527962">
      <w:bodyDiv w:val="1"/>
      <w:marLeft w:val="0"/>
      <w:marRight w:val="0"/>
      <w:marTop w:val="0"/>
      <w:marBottom w:val="0"/>
      <w:divBdr>
        <w:top w:val="none" w:sz="0" w:space="0" w:color="auto"/>
        <w:left w:val="none" w:sz="0" w:space="0" w:color="auto"/>
        <w:bottom w:val="none" w:sz="0" w:space="0" w:color="auto"/>
        <w:right w:val="none" w:sz="0" w:space="0" w:color="auto"/>
      </w:divBdr>
    </w:div>
    <w:div w:id="20906853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fonduri-ue.ro/orientari-beneficiari" TargetMode="External"/><Relationship Id="rId13" Type="http://schemas.openxmlformats.org/officeDocument/2006/relationships/hyperlink" Target="http://mfe.gov.ro/programe/autoritati-de-management/am-pocu/"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ec.europa.eu/budget/contracts_grants/info_contracts/inforeuro/index_en.cfm"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fonduri-ue.ro/fisele-individuale-ale-indicatorilor-pocu"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mfe.gov.ro/programe/autoritati-de-management/am-pocu/"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ec.europa.eu/social/main.jsp?catId=1022&amp;langId=en"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80042C1-8403-4CEB-9817-7AF052BC0E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824</TotalTime>
  <Pages>35</Pages>
  <Words>11888</Words>
  <Characters>75411</Characters>
  <Application>Microsoft Office Word</Application>
  <DocSecurity>0</DocSecurity>
  <Lines>628</Lines>
  <Paragraphs>174</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PROGRAMUL OPERAŢIONAL CAPITAL UMAN</vt:lpstr>
      <vt:lpstr>PROGRAMUL OPERAŢIONAL CAPITAL UMAN</vt:lpstr>
    </vt:vector>
  </TitlesOfParts>
  <Company>Hewlett-Packard Company</Company>
  <LinksUpToDate>false</LinksUpToDate>
  <CharactersWithSpaces>87125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PROGRAMUL OPERAŢIONAL CAPITAL UMAN</dc:title>
  <dc:creator>Anda-Marina Badulescu</dc:creator>
  <cp:lastModifiedBy>Vayo</cp:lastModifiedBy>
  <cp:revision>58</cp:revision>
  <cp:lastPrinted>2020-05-28T08:55:00Z</cp:lastPrinted>
  <dcterms:created xsi:type="dcterms:W3CDTF">2020-04-01T11:09:00Z</dcterms:created>
  <dcterms:modified xsi:type="dcterms:W3CDTF">2020-07-31T10:12:00Z</dcterms:modified>
</cp:coreProperties>
</file>